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10862" w14:textId="77777777" w:rsidR="00E7312E" w:rsidRPr="00E7312E" w:rsidRDefault="00E7312E" w:rsidP="00E7312E">
      <w:pPr>
        <w:spacing w:before="100" w:beforeAutospacing="1" w:after="100" w:afterAutospacing="1"/>
        <w:rPr>
          <w:rFonts w:eastAsia="Times New Roman" w:cs="Times New Roman"/>
        </w:rPr>
      </w:pPr>
      <w:r w:rsidRPr="00E7312E">
        <w:rPr>
          <w:rFonts w:ascii="Georgia" w:eastAsia="Times New Roman" w:hAnsi="Georgia" w:cs="Times New Roman"/>
          <w:sz w:val="22"/>
          <w:szCs w:val="22"/>
        </w:rPr>
        <w:t xml:space="preserve">University Writing Center </w:t>
      </w:r>
    </w:p>
    <w:p w14:paraId="434B69A6" w14:textId="77777777" w:rsidR="00E7312E" w:rsidRPr="00E7312E" w:rsidRDefault="00E7312E" w:rsidP="00E7312E">
      <w:pPr>
        <w:spacing w:before="100" w:beforeAutospacing="1" w:after="100" w:afterAutospacing="1"/>
        <w:rPr>
          <w:rFonts w:eastAsia="Times New Roman" w:cs="Times New Roman"/>
        </w:rPr>
      </w:pPr>
      <w:r w:rsidRPr="00E7312E">
        <w:rPr>
          <w:rFonts w:ascii="Georgia,Italic" w:eastAsia="Times New Roman" w:hAnsi="Georgia,Italic" w:cs="Times New Roman"/>
          <w:sz w:val="16"/>
          <w:szCs w:val="16"/>
        </w:rPr>
        <w:t xml:space="preserve">“Because writers need readers” </w:t>
      </w:r>
    </w:p>
    <w:p w14:paraId="3F20DB2C" w14:textId="77777777" w:rsidR="00E7312E" w:rsidRPr="00E7312E" w:rsidRDefault="00E7312E" w:rsidP="00E7312E">
      <w:pPr>
        <w:spacing w:before="100" w:beforeAutospacing="1" w:after="100" w:afterAutospacing="1"/>
        <w:rPr>
          <w:rFonts w:eastAsia="Times New Roman" w:cs="Times New Roman"/>
        </w:rPr>
      </w:pPr>
      <w:r w:rsidRPr="00E7312E">
        <w:rPr>
          <w:rFonts w:ascii="Georgia" w:eastAsia="Times New Roman" w:hAnsi="Georgia" w:cs="Times New Roman"/>
          <w:sz w:val="22"/>
          <w:szCs w:val="22"/>
        </w:rPr>
        <w:t xml:space="preserve">Cavanaugh Hall 427 University Library 2125 (317)274-2049 (317)278-8171 www.iupui.edu/~uwc </w:t>
      </w:r>
    </w:p>
    <w:p w14:paraId="6A8506F7"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6"/>
          <w:szCs w:val="26"/>
        </w:rPr>
        <w:t xml:space="preserve">Literature Review Templates: </w:t>
      </w:r>
    </w:p>
    <w:p w14:paraId="0C6925B9"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rPr>
        <w:t xml:space="preserve">How to Present What ‘They’ Say </w:t>
      </w:r>
    </w:p>
    <w:p w14:paraId="38D8E494" w14:textId="77777777" w:rsidR="00E7312E" w:rsidRPr="00E7312E" w:rsidRDefault="00E7312E" w:rsidP="00E7312E">
      <w:pPr>
        <w:spacing w:before="100" w:beforeAutospacing="1" w:after="100" w:afterAutospacing="1"/>
        <w:rPr>
          <w:rFonts w:eastAsia="Times New Roman" w:cs="Times New Roman"/>
        </w:rPr>
      </w:pPr>
      <w:r w:rsidRPr="00E7312E">
        <w:rPr>
          <w:rFonts w:ascii="Calibri,Italic" w:eastAsia="Times New Roman" w:hAnsi="Calibri,Italic" w:cs="Times New Roman"/>
          <w:sz w:val="22"/>
          <w:szCs w:val="22"/>
        </w:rPr>
        <w:t xml:space="preserve">The following templates help writers introduce and discuss sources (‘they’) when writing a literature review. Additionally, these templates help writers summarize and synthesize the arguments and ideas of their sources in order to help the writer establish creditability and provide a solid background for a research paper or project. </w:t>
      </w:r>
    </w:p>
    <w:p w14:paraId="73C5C858"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VERB TENSE &amp; SOURCES </w:t>
      </w:r>
    </w:p>
    <w:p w14:paraId="05A3DC39" w14:textId="77777777" w:rsidR="00E7312E" w:rsidRPr="00E7312E" w:rsidRDefault="00E7312E" w:rsidP="00E7312E">
      <w:pPr>
        <w:numPr>
          <w:ilvl w:val="0"/>
          <w:numId w:val="1"/>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Bold" w:eastAsia="Times New Roman" w:hAnsi="Calibri,Bold" w:cs="Times New Roman"/>
          <w:sz w:val="22"/>
          <w:szCs w:val="22"/>
        </w:rPr>
        <w:t xml:space="preserve">APA: </w:t>
      </w:r>
      <w:r w:rsidRPr="00E7312E">
        <w:rPr>
          <w:rFonts w:ascii="Calibri" w:eastAsia="Times New Roman" w:hAnsi="Calibri" w:cs="Calibri"/>
          <w:sz w:val="22"/>
          <w:szCs w:val="22"/>
        </w:rPr>
        <w:t xml:space="preserve">In APA, when you discuss cited sources, you are required to use PAST TENSE (e.g., Smith </w:t>
      </w:r>
    </w:p>
    <w:p w14:paraId="7A441ABF"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argued</w:t>
      </w:r>
      <w:r w:rsidRPr="00E7312E">
        <w:rPr>
          <w:rFonts w:ascii="Calibri" w:eastAsia="Times New Roman" w:hAnsi="Calibri" w:cs="Calibri"/>
          <w:sz w:val="22"/>
          <w:szCs w:val="22"/>
        </w:rPr>
        <w:t xml:space="preserve">) or PRESENT PERFECT TENSE (e.g., Smith [and Jones] </w:t>
      </w:r>
      <w:r w:rsidRPr="00E7312E">
        <w:rPr>
          <w:rFonts w:ascii="Calibri,Bold" w:eastAsia="Times New Roman" w:hAnsi="Calibri,Bold" w:cs="Times New Roman"/>
          <w:sz w:val="22"/>
          <w:szCs w:val="22"/>
        </w:rPr>
        <w:t xml:space="preserve">has </w:t>
      </w:r>
      <w:r w:rsidRPr="00E7312E">
        <w:rPr>
          <w:rFonts w:ascii="Calibri" w:eastAsia="Times New Roman" w:hAnsi="Calibri" w:cs="Calibri"/>
          <w:sz w:val="22"/>
          <w:szCs w:val="22"/>
        </w:rPr>
        <w:t>[</w:t>
      </w:r>
      <w:r w:rsidRPr="00E7312E">
        <w:rPr>
          <w:rFonts w:ascii="Calibri,Bold" w:eastAsia="Times New Roman" w:hAnsi="Calibri,Bold" w:cs="Times New Roman"/>
          <w:sz w:val="22"/>
          <w:szCs w:val="22"/>
        </w:rPr>
        <w:t>have</w:t>
      </w:r>
      <w:r w:rsidRPr="00E7312E">
        <w:rPr>
          <w:rFonts w:ascii="Calibri" w:eastAsia="Times New Roman" w:hAnsi="Calibri" w:cs="Calibri"/>
          <w:sz w:val="22"/>
          <w:szCs w:val="22"/>
        </w:rPr>
        <w:t xml:space="preserve">] </w:t>
      </w:r>
      <w:r w:rsidRPr="00E7312E">
        <w:rPr>
          <w:rFonts w:ascii="Calibri,Bold" w:eastAsia="Times New Roman" w:hAnsi="Calibri,Bold" w:cs="Times New Roman"/>
          <w:sz w:val="22"/>
          <w:szCs w:val="22"/>
        </w:rPr>
        <w:t>argued</w:t>
      </w:r>
      <w:r w:rsidRPr="00E7312E">
        <w:rPr>
          <w:rFonts w:ascii="Calibri" w:eastAsia="Times New Roman" w:hAnsi="Calibri" w:cs="Calibri"/>
          <w:sz w:val="22"/>
          <w:szCs w:val="22"/>
        </w:rPr>
        <w:t xml:space="preserve">). </w:t>
      </w:r>
      <w:r w:rsidRPr="00E7312E">
        <w:rPr>
          <w:rFonts w:ascii="Calibri,Italic" w:eastAsia="Times New Roman" w:hAnsi="Calibri,Italic" w:cs="Times New Roman"/>
          <w:sz w:val="22"/>
          <w:szCs w:val="22"/>
        </w:rPr>
        <w:t xml:space="preserve">See pg. 33 in </w:t>
      </w:r>
    </w:p>
    <w:p w14:paraId="21C2F964"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Italic" w:eastAsia="Times New Roman" w:hAnsi="Calibri,Italic" w:cs="Times New Roman"/>
          <w:sz w:val="22"/>
          <w:szCs w:val="22"/>
        </w:rPr>
        <w:t>the APA Manual for more information</w:t>
      </w:r>
      <w:r w:rsidRPr="00E7312E">
        <w:rPr>
          <w:rFonts w:ascii="Calibri" w:eastAsia="Times New Roman" w:hAnsi="Calibri" w:cs="Calibri"/>
          <w:sz w:val="22"/>
          <w:szCs w:val="22"/>
        </w:rPr>
        <w:t xml:space="preserve">. </w:t>
      </w:r>
    </w:p>
    <w:p w14:paraId="4FE6294D" w14:textId="77777777" w:rsidR="00E7312E" w:rsidRPr="00E7312E" w:rsidRDefault="00E7312E" w:rsidP="00E7312E">
      <w:pPr>
        <w:numPr>
          <w:ilvl w:val="0"/>
          <w:numId w:val="1"/>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Bold" w:eastAsia="Times New Roman" w:hAnsi="Calibri,Bold" w:cs="Times New Roman"/>
          <w:sz w:val="22"/>
          <w:szCs w:val="22"/>
        </w:rPr>
        <w:t xml:space="preserve">MLA: </w:t>
      </w:r>
      <w:r w:rsidRPr="00E7312E">
        <w:rPr>
          <w:rFonts w:ascii="Calibri" w:eastAsia="Times New Roman" w:hAnsi="Calibri" w:cs="Calibri"/>
          <w:sz w:val="22"/>
          <w:szCs w:val="22"/>
        </w:rPr>
        <w:t xml:space="preserve">Generally, in MLA, when you discuss cited sources, use PRESENT TENSE (e.g. Smith </w:t>
      </w:r>
    </w:p>
    <w:p w14:paraId="4BCB3CBF"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believes</w:t>
      </w:r>
      <w:r w:rsidRPr="00E7312E">
        <w:rPr>
          <w:rFonts w:ascii="Calibri" w:eastAsia="Times New Roman" w:hAnsi="Calibri" w:cs="Calibri"/>
          <w:sz w:val="22"/>
          <w:szCs w:val="22"/>
        </w:rPr>
        <w:t xml:space="preserve">). PRESENT PERFECT TENSE can also be used, but definitively there are no rules for verb tense and sources in the MLA Handbook. </w:t>
      </w:r>
    </w:p>
    <w:p w14:paraId="4EE65A0E"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Introducing an Ongoing Debate APA </w:t>
      </w:r>
    </w:p>
    <w:p w14:paraId="7619AFC9" w14:textId="77777777" w:rsidR="00E7312E" w:rsidRPr="00E7312E" w:rsidRDefault="00E7312E" w:rsidP="00E7312E">
      <w:pPr>
        <w:numPr>
          <w:ilvl w:val="0"/>
          <w:numId w:val="2"/>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In discussion of X, one controversial issue has been__________. On the one hand, ________ argued _________. On the other hand, __________ contended________. Some researchers, such as________, have maintained _________.</w:t>
      </w:r>
      <w:r w:rsidRPr="00E7312E">
        <w:rPr>
          <w:rFonts w:ascii="Calibri" w:eastAsia="Times New Roman" w:hAnsi="Calibri" w:cs="Calibri"/>
          <w:sz w:val="22"/>
          <w:szCs w:val="22"/>
        </w:rPr>
        <w:br/>
      </w:r>
      <w:r w:rsidRPr="00E7312E">
        <w:rPr>
          <w:rFonts w:ascii="Calibri,Bold" w:eastAsia="Times New Roman" w:hAnsi="Calibri,Bold" w:cs="Times New Roman"/>
          <w:sz w:val="22"/>
          <w:szCs w:val="22"/>
        </w:rPr>
        <w:t xml:space="preserve">MLA </w:t>
      </w:r>
    </w:p>
    <w:p w14:paraId="5279B704" w14:textId="77777777" w:rsidR="00E7312E" w:rsidRPr="00E7312E" w:rsidRDefault="00E7312E" w:rsidP="00E7312E">
      <w:pPr>
        <w:numPr>
          <w:ilvl w:val="0"/>
          <w:numId w:val="2"/>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When it comes to the topic of ______, most of expert/scholars/researchers will readily agree that _______. Where this agreement usually ends, however, is on the question of __________. Whereas some are convinced that ___________, others maintain that ___________. </w:t>
      </w:r>
    </w:p>
    <w:p w14:paraId="226EFE2E"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Templates for Introducing What “They Say” </w:t>
      </w:r>
    </w:p>
    <w:p w14:paraId="1719E981" w14:textId="77777777" w:rsidR="00E7312E" w:rsidRPr="00E7312E" w:rsidRDefault="00E7312E" w:rsidP="00E7312E">
      <w:pPr>
        <w:numPr>
          <w:ilvl w:val="0"/>
          <w:numId w:val="3"/>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A number of sociologists have recently suggested that X’s work has several fundamental problems. [</w:t>
      </w:r>
      <w:r w:rsidRPr="00E7312E">
        <w:rPr>
          <w:rFonts w:ascii="Calibri,Italic" w:eastAsia="Times New Roman" w:hAnsi="Calibri,Italic" w:cs="Times New Roman"/>
          <w:sz w:val="22"/>
          <w:szCs w:val="22"/>
        </w:rPr>
        <w:t>Theunderlinedwordcanbereplacedwithothernounsappropriatetoyourfieldof study—researchers, scientists, politicians, feminists, etc.</w:t>
      </w:r>
      <w:r w:rsidRPr="00E7312E">
        <w:rPr>
          <w:rFonts w:ascii="Calibri" w:eastAsia="Times New Roman" w:hAnsi="Calibri" w:cs="Calibri"/>
          <w:sz w:val="22"/>
          <w:szCs w:val="22"/>
        </w:rPr>
        <w:t xml:space="preserve">] </w:t>
      </w:r>
    </w:p>
    <w:p w14:paraId="581FB594" w14:textId="77777777" w:rsidR="00E7312E" w:rsidRPr="00E7312E" w:rsidRDefault="00E7312E" w:rsidP="00E7312E">
      <w:pPr>
        <w:numPr>
          <w:ilvl w:val="0"/>
          <w:numId w:val="3"/>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It has become common today to dismiss X’s contribution to the field of ____ . </w:t>
      </w:r>
    </w:p>
    <w:p w14:paraId="5385E60D" w14:textId="77777777" w:rsidR="00E7312E" w:rsidRPr="00E7312E" w:rsidRDefault="00E7312E" w:rsidP="00E7312E">
      <w:pPr>
        <w:numPr>
          <w:ilvl w:val="0"/>
          <w:numId w:val="3"/>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lastRenderedPageBreak/>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In their recent work, Y and Z have offered harsh critiques of X for _____. </w:t>
      </w:r>
    </w:p>
    <w:p w14:paraId="52D76128"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Templates for Introducing “Standard Views” </w:t>
      </w:r>
    </w:p>
    <w:p w14:paraId="2BB70C9B"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Standard views are views that have become so widely accepted that by now it is essentially the conventional way of thinking about a topic. [</w:t>
      </w:r>
      <w:r w:rsidRPr="00E7312E">
        <w:rPr>
          <w:rFonts w:ascii="Calibri,Italic" w:eastAsia="Times New Roman" w:hAnsi="Calibri,Italic" w:cs="Times New Roman"/>
          <w:sz w:val="22"/>
          <w:szCs w:val="22"/>
        </w:rPr>
        <w:t>The underlined word can be replaced with other nouns appropriate to your field of study—researchers, scientists, politicians, feminists, etc.</w:t>
      </w:r>
      <w:r w:rsidRPr="00E7312E">
        <w:rPr>
          <w:rFonts w:ascii="Calibri" w:eastAsia="Times New Roman" w:hAnsi="Calibri" w:cs="Calibri"/>
          <w:sz w:val="22"/>
          <w:szCs w:val="22"/>
        </w:rPr>
        <w:t xml:space="preserve">] </w:t>
      </w:r>
    </w:p>
    <w:p w14:paraId="286B5E51"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Americans today tend to believe that ________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Conventional wisdom has it that________.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The standard way of thinking about topic X has been_____. </w:t>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Many students assume that ________. </w:t>
      </w:r>
    </w:p>
    <w:p w14:paraId="3A0E1242" w14:textId="3D7FF68B" w:rsidR="00E7312E" w:rsidRPr="00E7312E" w:rsidRDefault="00E7312E" w:rsidP="00E7312E">
      <w:pPr>
        <w:rPr>
          <w:rFonts w:eastAsia="Times New Roman" w:cs="Times New Roman"/>
        </w:rPr>
      </w:pP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"/var/folders/gr/h0w8mh8n5072wm4lnvd3bmbc0000gn/T/com.microsoft.Word/WebArchiveCopyPasteTempFiles/page1image2513916176"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3B123C65" wp14:editId="1AFB8091">
            <wp:extent cx="5943600" cy="12700"/>
            <wp:effectExtent l="0" t="0" r="0" b="0"/>
            <wp:docPr id="37" name="Picture 37" descr="page1image251391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5139161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27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"/var/folders/gr/h0w8mh8n5072wm4lnvd3bmbc0000gn/T/com.microsoft.Word/WebArchiveCopyPasteTempFiles/page1image2513916432"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45A3AF48" wp14:editId="5BE9D3F2">
            <wp:extent cx="12700" cy="12700"/>
            <wp:effectExtent l="0" t="0" r="0" b="0"/>
            <wp:docPr id="36" name="Picture 36" descr="page1image251391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25139164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"/var/folders/gr/h0w8mh8n5072wm4lnvd3bmbc0000gn/T/com.microsoft.Word/WebArchiveCopyPasteTempFiles/page1image2513916992"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338826A9" wp14:editId="27299C2A">
            <wp:extent cx="5943600" cy="2686050"/>
            <wp:effectExtent l="0" t="0" r="0" b="6350"/>
            <wp:docPr id="35" name="Picture 35" descr="page1image251391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5139169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8605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"/var/folders/gr/h0w8mh8n5072wm4lnvd3bmbc0000gn/T/com.microsoft.Word/WebArchiveCopyPasteTempFiles/page1image2513917312"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09400281" wp14:editId="7C9A1326">
            <wp:extent cx="12700" cy="12700"/>
            <wp:effectExtent l="0" t="0" r="0" b="0"/>
            <wp:docPr id="34" name="Picture 34" descr="page1image2513917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image25139173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"/var/folders/gr/h0w8mh8n5072wm4lnvd3bmbc0000gn/T/com.microsoft.Word/WebArchiveCopyPasteTempFiles/page1image2513912752"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77ACD1EC" wp14:editId="12211D99">
            <wp:extent cx="2743200" cy="2743200"/>
            <wp:effectExtent l="0" t="0" r="0" b="0"/>
            <wp:docPr id="33" name="Picture 33" descr="page1image251391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25139127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"/var/folders/gr/h0w8mh8n5072wm4lnvd3bmbc0000gn/T/com.microsoft.Word/WebArchiveCopyPasteTempFiles/page1image2513913072"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3BFE3A61" wp14:editId="2B6A993E">
            <wp:extent cx="2743200" cy="2743200"/>
            <wp:effectExtent l="0" t="0" r="0" b="0"/>
            <wp:docPr id="32" name="Picture 32" descr="page1image251391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25139130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E7312E">
        <w:rPr>
          <w:rFonts w:eastAsia="Times New Roman" w:cs="Times New Roman"/>
        </w:rPr>
        <w:fldChar w:fldCharType="end"/>
      </w:r>
    </w:p>
    <w:p w14:paraId="48DF36BB"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8"/>
          <w:szCs w:val="28"/>
        </w:rPr>
        <w:lastRenderedPageBreak/>
        <w:t xml:space="preserve">THEY SAY: Reporting what authors are saying about a topic </w:t>
      </w:r>
    </w:p>
    <w:p w14:paraId="36438C16" w14:textId="0F3250C6" w:rsidR="00E7312E" w:rsidRPr="00E7312E" w:rsidRDefault="00E7312E" w:rsidP="00E7312E">
      <w:pPr>
        <w:rPr>
          <w:rFonts w:eastAsia="Times New Roman" w:cs="Times New Roman"/>
        </w:rPr>
      </w:pP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"/var/folders/gr/h0w8mh8n5072wm4lnvd3bmbc0000gn/T/com.microsoft.Word/WebArchiveCopyPasteTempFiles/page1image2513917600"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23126798" wp14:editId="130DB054">
            <wp:extent cx="12700" cy="12700"/>
            <wp:effectExtent l="0" t="0" r="0" b="0"/>
            <wp:docPr id="31" name="Picture 31" descr="page1image251391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image25139176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"/var/folders/gr/h0w8mh8n5072wm4lnvd3bmbc0000gn/T/com.microsoft.Word/WebArchiveCopyPasteTempFiles/page1image2513922080"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141CE938" wp14:editId="7D398BD9">
            <wp:extent cx="5943600" cy="2686050"/>
            <wp:effectExtent l="0" t="0" r="0" b="6350"/>
            <wp:docPr id="30" name="Picture 30" descr="page1image251392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image25139220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8605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"/var/folders/gr/h0w8mh8n5072wm4lnvd3bmbc0000gn/T/com.microsoft.Word/WebArchiveCopyPasteTempFiles/page1image2513922336"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342BC942" wp14:editId="0D12943C">
            <wp:extent cx="12700" cy="12700"/>
            <wp:effectExtent l="0" t="0" r="0" b="0"/>
            <wp:docPr id="29" name="Picture 29" descr="page1image251392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image25139223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"/var/folders/gr/h0w8mh8n5072wm4lnvd3bmbc0000gn/T/com.microsoft.Word/WebArchiveCopyPasteTempFiles/page1image2513922896"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0ED4C07F" wp14:editId="24C350C3">
            <wp:extent cx="647700" cy="2743200"/>
            <wp:effectExtent l="0" t="0" r="0" b="0"/>
            <wp:docPr id="28" name="Picture 28" descr="page1image251392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25139228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"/var/folders/gr/h0w8mh8n5072wm4lnvd3bmbc0000gn/T/com.microsoft.Word/WebArchiveCopyPasteTempFiles/page1image2513923152"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12E9819C" wp14:editId="581100D7">
            <wp:extent cx="596900" cy="2743200"/>
            <wp:effectExtent l="0" t="0" r="0" b="0"/>
            <wp:docPr id="27" name="Picture 27" descr="page1image251392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image25139231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"/var/folders/gr/h0w8mh8n5072wm4lnvd3bmbc0000gn/T/com.microsoft.Word/WebArchiveCopyPasteTempFiles/page1image2513923536"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231DFD5D" wp14:editId="44C2C989">
            <wp:extent cx="482600" cy="2743200"/>
            <wp:effectExtent l="0" t="0" r="0" b="0"/>
            <wp:docPr id="26" name="Picture 26" descr="page1image251392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1image25139235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00" cy="2743200"/>
                    </a:xfrm>
                    <a:prstGeom prst="rect">
                      <a:avLst/>
                    </a:prstGeom>
                    <a:noFill/>
                    <a:ln>
                      <a:noFill/>
                    </a:ln>
                  </pic:spPr>
                </pic:pic>
              </a:graphicData>
            </a:graphic>
          </wp:inline>
        </w:drawing>
      </w:r>
      <w:r w:rsidRPr="00E7312E">
        <w:rPr>
          <w:rFonts w:eastAsia="Times New Roman" w:cs="Times New Roman"/>
        </w:rPr>
        <w:fldChar w:fldCharType="end"/>
      </w:r>
    </w:p>
    <w:p w14:paraId="5861EDE6"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1 </w:t>
      </w:r>
    </w:p>
    <w:p w14:paraId="3FF07C74"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Introducing Quotations and Summaries</w:t>
      </w:r>
      <w:r w:rsidRPr="00E7312E">
        <w:rPr>
          <w:rFonts w:ascii="Calibri,Bold" w:eastAsia="Times New Roman" w:hAnsi="Calibri,Bold" w:cs="Times New Roman"/>
          <w:sz w:val="22"/>
          <w:szCs w:val="22"/>
        </w:rPr>
        <w:br/>
        <w:t xml:space="preserve">APA [notice the verbs are past tense] </w:t>
      </w:r>
    </w:p>
    <w:p w14:paraId="07E33733" w14:textId="77777777" w:rsidR="00E7312E" w:rsidRPr="00E7312E" w:rsidRDefault="00E7312E" w:rsidP="00E7312E">
      <w:pPr>
        <w:numPr>
          <w:ilvl w:val="0"/>
          <w:numId w:val="4"/>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She demonstrated that ______. </w:t>
      </w:r>
    </w:p>
    <w:p w14:paraId="32C956D3" w14:textId="77777777" w:rsidR="00E7312E" w:rsidRPr="00E7312E" w:rsidRDefault="00E7312E" w:rsidP="00E7312E">
      <w:pPr>
        <w:numPr>
          <w:ilvl w:val="0"/>
          <w:numId w:val="4"/>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In X’s study of _____, she found that ________. </w:t>
      </w:r>
    </w:p>
    <w:p w14:paraId="7114B870" w14:textId="77777777" w:rsidR="00E7312E" w:rsidRPr="00E7312E" w:rsidRDefault="00E7312E" w:rsidP="00E7312E">
      <w:pPr>
        <w:numPr>
          <w:ilvl w:val="0"/>
          <w:numId w:val="4"/>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They argued ________. </w:t>
      </w:r>
    </w:p>
    <w:p w14:paraId="42F48E15"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MLA [notice the verbs are in present tense] </w:t>
      </w:r>
    </w:p>
    <w:p w14:paraId="3AFB9CF6" w14:textId="77777777" w:rsidR="00E7312E" w:rsidRPr="00E7312E" w:rsidRDefault="00E7312E" w:rsidP="00E7312E">
      <w:pPr>
        <w:numPr>
          <w:ilvl w:val="0"/>
          <w:numId w:val="4"/>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lastRenderedPageBreak/>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____________, he admits. </w:t>
      </w:r>
    </w:p>
    <w:p w14:paraId="61C16155" w14:textId="77777777" w:rsidR="00E7312E" w:rsidRPr="00E7312E" w:rsidRDefault="00E7312E" w:rsidP="00E7312E">
      <w:pPr>
        <w:numPr>
          <w:ilvl w:val="0"/>
          <w:numId w:val="4"/>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He states,_______. </w:t>
      </w:r>
    </w:p>
    <w:p w14:paraId="52BFDD28"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Verbs for Introducing Summaries and Quotations </w:t>
      </w:r>
    </w:p>
    <w:p w14:paraId="25943B39"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 xml:space="preserve">Verbs for Making a Claim </w:t>
      </w:r>
    </w:p>
    <w:p w14:paraId="42B0BE91"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Verbs for Expressing Agreement Acknowledge</w:t>
      </w:r>
      <w:r w:rsidRPr="00E7312E">
        <w:rPr>
          <w:rFonts w:ascii="Calibri" w:eastAsia="Times New Roman" w:hAnsi="Calibri" w:cs="Calibri"/>
          <w:sz w:val="22"/>
          <w:szCs w:val="22"/>
        </w:rPr>
        <w:br/>
        <w:t>Admire</w:t>
      </w:r>
      <w:r w:rsidRPr="00E7312E">
        <w:rPr>
          <w:rFonts w:ascii="Calibri" w:eastAsia="Times New Roman" w:hAnsi="Calibri" w:cs="Calibri"/>
          <w:sz w:val="22"/>
          <w:szCs w:val="22"/>
        </w:rPr>
        <w:br/>
        <w:t xml:space="preserve">Agree </w:t>
      </w:r>
    </w:p>
    <w:p w14:paraId="118B97BF" w14:textId="6038D42C" w:rsidR="00E7312E" w:rsidRPr="00E7312E" w:rsidRDefault="00E7312E" w:rsidP="00E7312E">
      <w:pPr>
        <w:rPr>
          <w:rFonts w:eastAsia="Times New Roman" w:cs="Times New Roman"/>
        </w:rPr>
      </w:pP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"/var/folders/gr/h0w8mh8n5072wm4lnvd3bmbc0000gn/T/com.microsoft.Word/WebArchiveCopyPasteTempFiles/page2image2513306032"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508D9B65" wp14:editId="1BE94CED">
            <wp:extent cx="1409700" cy="2743200"/>
            <wp:effectExtent l="0" t="0" r="0" b="0"/>
            <wp:docPr id="25" name="Picture 25" descr="page2image251330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2image25133060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97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"/var/folders/gr/h0w8mh8n5072wm4lnvd3bmbc0000gn/T/com.microsoft.Word/WebArchiveCopyPasteTempFiles/page2image2513306288"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638F5DE3" wp14:editId="451E3D2E">
            <wp:extent cx="1828800" cy="2743200"/>
            <wp:effectExtent l="0" t="0" r="0" b="0"/>
            <wp:docPr id="24" name="Picture 24" descr="page2image251330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2image25133062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2743200"/>
                    </a:xfrm>
                    <a:prstGeom prst="rect">
                      <a:avLst/>
                    </a:prstGeom>
                    <a:noFill/>
                    <a:ln>
                      <a:noFill/>
                    </a:ln>
                  </pic:spPr>
                </pic:pic>
              </a:graphicData>
            </a:graphic>
          </wp:inline>
        </w:drawing>
      </w:r>
      <w:r w:rsidRPr="00E7312E">
        <w:rPr>
          <w:rFonts w:eastAsia="Times New Roman" w:cs="Times New Roman"/>
        </w:rPr>
        <w:fldChar w:fldCharType="end"/>
      </w:r>
    </w:p>
    <w:p w14:paraId="33493069"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Argue Assert Believe Claim Emphasize </w:t>
      </w:r>
    </w:p>
    <w:p w14:paraId="19D30490"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Insist Observe Remind us Report Suggest </w:t>
      </w:r>
    </w:p>
    <w:p w14:paraId="4F62C8AD"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Endorse Extol Praise Reaffirm Support Verify </w:t>
      </w:r>
    </w:p>
    <w:p w14:paraId="1BB96FD0"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Verbs for Questioning or Disagreeing </w:t>
      </w:r>
    </w:p>
    <w:p w14:paraId="340345AC"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Complain</w:t>
      </w:r>
      <w:r w:rsidRPr="00E7312E">
        <w:rPr>
          <w:rFonts w:ascii="Calibri" w:eastAsia="Times New Roman" w:hAnsi="Calibri" w:cs="Calibri"/>
          <w:sz w:val="22"/>
          <w:szCs w:val="22"/>
        </w:rPr>
        <w:br/>
        <w:t>Complicate</w:t>
      </w:r>
      <w:r w:rsidRPr="00E7312E">
        <w:rPr>
          <w:rFonts w:ascii="Calibri" w:eastAsia="Times New Roman" w:hAnsi="Calibri" w:cs="Calibri"/>
          <w:sz w:val="22"/>
          <w:szCs w:val="22"/>
        </w:rPr>
        <w:br/>
        <w:t>Contend</w:t>
      </w:r>
      <w:r w:rsidRPr="00E7312E">
        <w:rPr>
          <w:rFonts w:ascii="Calibri" w:eastAsia="Times New Roman" w:hAnsi="Calibri" w:cs="Calibri"/>
          <w:sz w:val="22"/>
          <w:szCs w:val="22"/>
        </w:rPr>
        <w:br/>
        <w:t>Contradict</w:t>
      </w:r>
      <w:r w:rsidRPr="00E7312E">
        <w:rPr>
          <w:rFonts w:ascii="Calibri" w:eastAsia="Times New Roman" w:hAnsi="Calibri" w:cs="Calibri"/>
          <w:sz w:val="22"/>
          <w:szCs w:val="22"/>
        </w:rPr>
        <w:br/>
        <w:t>Deny</w:t>
      </w:r>
      <w:r w:rsidRPr="00E7312E">
        <w:rPr>
          <w:rFonts w:ascii="Calibri" w:eastAsia="Times New Roman" w:hAnsi="Calibri" w:cs="Calibri"/>
          <w:sz w:val="22"/>
          <w:szCs w:val="22"/>
        </w:rPr>
        <w:br/>
        <w:t xml:space="preserve">Deplore the tendency to Disavow </w:t>
      </w:r>
    </w:p>
    <w:p w14:paraId="7C94996B" w14:textId="77777777" w:rsidR="00E7312E" w:rsidRPr="00E7312E" w:rsidRDefault="00E7312E" w:rsidP="00E7312E">
      <w:pPr>
        <w:spacing w:before="100" w:beforeAutospacing="1" w:after="100" w:afterAutospacing="1"/>
        <w:rPr>
          <w:rFonts w:eastAsia="Times New Roman" w:cs="Times New Roman"/>
        </w:rPr>
      </w:pPr>
      <w:r w:rsidRPr="00E7312E">
        <w:rPr>
          <w:rFonts w:ascii="Calibri,BoldItalic" w:eastAsia="Times New Roman" w:hAnsi="Calibri,BoldItalic" w:cs="Times New Roman"/>
          <w:sz w:val="28"/>
          <w:szCs w:val="28"/>
        </w:rPr>
        <w:t xml:space="preserve">Frame Every Quote </w:t>
      </w:r>
    </w:p>
    <w:p w14:paraId="6BCE9814"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Celebrate the fact that</w:t>
      </w:r>
      <w:r w:rsidRPr="00E7312E">
        <w:rPr>
          <w:rFonts w:ascii="Calibri" w:eastAsia="Times New Roman" w:hAnsi="Calibri" w:cs="Calibri"/>
          <w:sz w:val="22"/>
          <w:szCs w:val="22"/>
        </w:rPr>
        <w:br/>
        <w:t>Corroborate</w:t>
      </w:r>
      <w:r w:rsidRPr="00E7312E">
        <w:rPr>
          <w:rFonts w:ascii="Calibri" w:eastAsia="Times New Roman" w:hAnsi="Calibri" w:cs="Calibri"/>
          <w:sz w:val="22"/>
          <w:szCs w:val="22"/>
        </w:rPr>
        <w:br/>
      </w:r>
      <w:r w:rsidRPr="00E7312E">
        <w:rPr>
          <w:rFonts w:ascii="Calibri" w:eastAsia="Times New Roman" w:hAnsi="Calibri" w:cs="Calibri"/>
          <w:sz w:val="22"/>
          <w:szCs w:val="22"/>
        </w:rPr>
        <w:lastRenderedPageBreak/>
        <w:t>Do not deny</w:t>
      </w:r>
      <w:r w:rsidRPr="00E7312E">
        <w:rPr>
          <w:rFonts w:ascii="Calibri" w:eastAsia="Times New Roman" w:hAnsi="Calibri" w:cs="Calibri"/>
          <w:sz w:val="22"/>
          <w:szCs w:val="22"/>
        </w:rPr>
        <w:br/>
        <w:t xml:space="preserve">Verbs for Making Recommendations </w:t>
      </w:r>
    </w:p>
    <w:p w14:paraId="6FAD1AFE" w14:textId="26090F22" w:rsidR="00E7312E" w:rsidRPr="00E7312E" w:rsidRDefault="00E7312E" w:rsidP="00E7312E">
      <w:pPr>
        <w:rPr>
          <w:rFonts w:eastAsia="Times New Roman" w:cs="Times New Roman"/>
        </w:rPr>
      </w:pP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"/var/folders/gr/h0w8mh8n5072wm4lnvd3bmbc0000gn/T/com.microsoft.Word/WebArchiveCopyPasteTempFiles/page2image2514962688"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0E11B266" wp14:editId="02F2573A">
            <wp:extent cx="2082800" cy="2743200"/>
            <wp:effectExtent l="0" t="0" r="0" b="0"/>
            <wp:docPr id="23" name="Picture 23" descr="page2image251496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2image25149626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28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"/var/folders/gr/h0w8mh8n5072wm4lnvd3bmbc0000gn/T/com.microsoft.Word/WebArchiveCopyPasteTempFiles/page2image2514962880"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57F599DE" wp14:editId="09A4C94C">
            <wp:extent cx="2070100" cy="2743200"/>
            <wp:effectExtent l="0" t="0" r="0" b="0"/>
            <wp:docPr id="22" name="Picture 22" descr="page2image251496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2image25149628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0100" cy="2743200"/>
                    </a:xfrm>
                    <a:prstGeom prst="rect">
                      <a:avLst/>
                    </a:prstGeom>
                    <a:noFill/>
                    <a:ln>
                      <a:noFill/>
                    </a:ln>
                  </pic:spPr>
                </pic:pic>
              </a:graphicData>
            </a:graphic>
          </wp:inline>
        </w:drawing>
      </w:r>
      <w:r w:rsidRPr="00E7312E">
        <w:rPr>
          <w:rFonts w:eastAsia="Times New Roman" w:cs="Times New Roman"/>
        </w:rPr>
        <w:fldChar w:fldCharType="end"/>
      </w:r>
    </w:p>
    <w:p w14:paraId="5EF1797C"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Question Refute Reject Renounce Repudiate </w:t>
      </w:r>
    </w:p>
    <w:p w14:paraId="70CE6395"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Advocate Call for Demand Encourage Exhort </w:t>
      </w:r>
    </w:p>
    <w:p w14:paraId="38CF4DA8"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Implore Plead Recommend Urge </w:t>
      </w:r>
    </w:p>
    <w:p w14:paraId="03E2E9B2"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Warn </w:t>
      </w:r>
    </w:p>
    <w:p w14:paraId="332C05F7"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Since quotations do not speak for themselves, you need to build a frame around them in which you do that speaking for them. You need to make a ‘quotation sandwich’ *</w:t>
      </w:r>
      <w:r w:rsidRPr="00E7312E">
        <w:rPr>
          <w:rFonts w:ascii="Calibri,Italic" w:eastAsia="Times New Roman" w:hAnsi="Calibri,Italic" w:cs="Times New Roman"/>
          <w:sz w:val="22"/>
          <w:szCs w:val="22"/>
        </w:rPr>
        <w:t>Introduction-quotation-explanation</w:t>
      </w:r>
      <w:r w:rsidRPr="00E7312E">
        <w:rPr>
          <w:rFonts w:ascii="Calibri" w:eastAsia="Times New Roman" w:hAnsi="Calibri" w:cs="Calibri"/>
          <w:sz w:val="22"/>
          <w:szCs w:val="22"/>
        </w:rPr>
        <w:t>]. Introduce the quotation adequately by explaining who is speaking and setting up what the quotation says. Then follow up with explaining why you consider the quotation important and what you take it to say. [</w:t>
      </w:r>
      <w:r w:rsidRPr="00E7312E">
        <w:rPr>
          <w:rFonts w:ascii="Calibri,Italic" w:eastAsia="Times New Roman" w:hAnsi="Calibri,Italic" w:cs="Times New Roman"/>
          <w:sz w:val="22"/>
          <w:szCs w:val="22"/>
        </w:rPr>
        <w:t>The () represents the placement of your in-text citation</w:t>
      </w:r>
      <w:r w:rsidRPr="00E7312E">
        <w:rPr>
          <w:rFonts w:ascii="Calibri" w:eastAsia="Times New Roman" w:hAnsi="Calibri" w:cs="Calibri"/>
          <w:sz w:val="22"/>
          <w:szCs w:val="22"/>
        </w:rPr>
        <w:t xml:space="preserve">.] </w:t>
      </w:r>
    </w:p>
    <w:p w14:paraId="3AEDA654"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For introducing quotations APA </w:t>
      </w:r>
    </w:p>
    <w:p w14:paraId="4A12B6F0" w14:textId="77777777" w:rsidR="00E7312E" w:rsidRPr="00E7312E" w:rsidRDefault="00E7312E" w:rsidP="00E7312E">
      <w:pPr>
        <w:numPr>
          <w:ilvl w:val="0"/>
          <w:numId w:val="5"/>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 (year) stated, “_________” (p. #). </w:t>
      </w:r>
    </w:p>
    <w:p w14:paraId="4B00E789" w14:textId="77777777" w:rsidR="00E7312E" w:rsidRPr="00E7312E" w:rsidRDefault="00E7312E" w:rsidP="00E7312E">
      <w:pPr>
        <w:numPr>
          <w:ilvl w:val="0"/>
          <w:numId w:val="5"/>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As the prominent researcher/scholar X (year) put it, “_____” (p. #). </w:t>
      </w:r>
    </w:p>
    <w:p w14:paraId="7CBF3E25" w14:textId="77777777" w:rsidR="00E7312E" w:rsidRPr="00E7312E" w:rsidRDefault="00E7312E" w:rsidP="00E7312E">
      <w:pPr>
        <w:numPr>
          <w:ilvl w:val="0"/>
          <w:numId w:val="5"/>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According to X (year), “_____” (p. #). </w:t>
      </w:r>
    </w:p>
    <w:p w14:paraId="4FC0074E" w14:textId="77777777" w:rsidR="00E7312E" w:rsidRPr="00E7312E" w:rsidRDefault="00E7312E" w:rsidP="00E7312E">
      <w:pPr>
        <w:numPr>
          <w:ilvl w:val="0"/>
          <w:numId w:val="5"/>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 (year) himself wrote, “_______” (p. #). </w:t>
      </w:r>
    </w:p>
    <w:p w14:paraId="14E50A8A" w14:textId="77777777" w:rsidR="00E7312E" w:rsidRPr="00E7312E" w:rsidRDefault="00E7312E" w:rsidP="00E7312E">
      <w:pPr>
        <w:numPr>
          <w:ilvl w:val="0"/>
          <w:numId w:val="5"/>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In her book, _____, X (year) maintained that “_________” (p. #). </w:t>
      </w:r>
    </w:p>
    <w:p w14:paraId="31D20363"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MLA </w:t>
      </w:r>
    </w:p>
    <w:p w14:paraId="60D8A9BB" w14:textId="77777777" w:rsidR="00E7312E" w:rsidRPr="00E7312E" w:rsidRDefault="00E7312E" w:rsidP="00E7312E">
      <w:pPr>
        <w:numPr>
          <w:ilvl w:val="0"/>
          <w:numId w:val="5"/>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In X’s view, “________” (page #). </w:t>
      </w:r>
    </w:p>
    <w:p w14:paraId="72F450AF" w14:textId="77777777" w:rsidR="00E7312E" w:rsidRPr="00E7312E" w:rsidRDefault="00E7312E" w:rsidP="00E7312E">
      <w:pPr>
        <w:numPr>
          <w:ilvl w:val="0"/>
          <w:numId w:val="5"/>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 agrees when she writes, “______” (page #). </w:t>
      </w:r>
    </w:p>
    <w:p w14:paraId="21C83D0A" w14:textId="77777777" w:rsidR="00E7312E" w:rsidRPr="00E7312E" w:rsidRDefault="00E7312E" w:rsidP="00E7312E">
      <w:pPr>
        <w:numPr>
          <w:ilvl w:val="0"/>
          <w:numId w:val="5"/>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 disagrees when he writes, “_________” (page #). </w:t>
      </w:r>
    </w:p>
    <w:p w14:paraId="19DA7F07" w14:textId="77777777" w:rsidR="00E7312E" w:rsidRPr="00E7312E" w:rsidRDefault="00E7312E" w:rsidP="00E7312E">
      <w:pPr>
        <w:numPr>
          <w:ilvl w:val="0"/>
          <w:numId w:val="5"/>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lastRenderedPageBreak/>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 complicates matters further when she writes, “___________” (page #). </w:t>
      </w:r>
    </w:p>
    <w:p w14:paraId="6E47F393"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2 </w:t>
      </w:r>
    </w:p>
    <w:p w14:paraId="59584BE8"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For explaining quotations </w:t>
      </w:r>
    </w:p>
    <w:p w14:paraId="2B64E6B6" w14:textId="77777777" w:rsidR="00E7312E" w:rsidRPr="00E7312E" w:rsidRDefault="00E7312E" w:rsidP="00E7312E">
      <w:p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Basically, X is saying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In other words, X believes 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In making this comment, X argues that ________. </w:t>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X is insisting that _______.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X’s point is that _______.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The essence of X’s argument is that _________. </w:t>
      </w:r>
    </w:p>
    <w:p w14:paraId="58F3AF61"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DO NOT </w:t>
      </w:r>
      <w:r w:rsidRPr="00E7312E">
        <w:rPr>
          <w:rFonts w:ascii="Calibri" w:eastAsia="Times New Roman" w:hAnsi="Calibri" w:cs="Calibri"/>
          <w:sz w:val="22"/>
          <w:szCs w:val="22"/>
        </w:rPr>
        <w:t xml:space="preserve">introduce quotations by saying something like “X asserts an idea that” or “A quote by X says.” Introductory phrases like these are both redundant and misleading. </w:t>
      </w:r>
    </w:p>
    <w:p w14:paraId="179BFF39"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Additional Resources </w:t>
      </w:r>
    </w:p>
    <w:p w14:paraId="569ADF29"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American Psychological Association. </w:t>
      </w:r>
      <w:r w:rsidRPr="00E7312E">
        <w:rPr>
          <w:rFonts w:ascii="Calibri,Italic" w:eastAsia="Times New Roman" w:hAnsi="Calibri,Italic" w:cs="Times New Roman"/>
          <w:sz w:val="22"/>
          <w:szCs w:val="22"/>
        </w:rPr>
        <w:t>Publication Manual of the American Psychological Association</w:t>
      </w:r>
      <w:r w:rsidRPr="00E7312E">
        <w:rPr>
          <w:rFonts w:ascii="Calibri" w:eastAsia="Times New Roman" w:hAnsi="Calibri" w:cs="Calibri"/>
          <w:sz w:val="22"/>
          <w:szCs w:val="22"/>
        </w:rPr>
        <w:t>. 5</w:t>
      </w:r>
      <w:r w:rsidRPr="00E7312E">
        <w:rPr>
          <w:rFonts w:ascii="Calibri" w:eastAsia="Times New Roman" w:hAnsi="Calibri" w:cs="Calibri"/>
          <w:position w:val="10"/>
          <w:sz w:val="14"/>
          <w:szCs w:val="14"/>
        </w:rPr>
        <w:t xml:space="preserve">th </w:t>
      </w:r>
      <w:r w:rsidRPr="00E7312E">
        <w:rPr>
          <w:rFonts w:ascii="Calibri" w:eastAsia="Times New Roman" w:hAnsi="Calibri" w:cs="Calibri"/>
          <w:sz w:val="22"/>
          <w:szCs w:val="22"/>
        </w:rPr>
        <w:t xml:space="preserve">ed. Washington, D.C.: American Psychological Association, 2001. Print. </w:t>
      </w:r>
    </w:p>
    <w:p w14:paraId="0E6FFD3E"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Graff, Gerald and Cathy Birkenstein. </w:t>
      </w:r>
      <w:r w:rsidRPr="00E7312E">
        <w:rPr>
          <w:rFonts w:ascii="Calibri,Italic" w:eastAsia="Times New Roman" w:hAnsi="Calibri,Italic" w:cs="Times New Roman"/>
          <w:sz w:val="22"/>
          <w:szCs w:val="22"/>
        </w:rPr>
        <w:t xml:space="preserve">They Say, I Say: The Moves That Matter in Academic Writing. </w:t>
      </w:r>
      <w:r w:rsidRPr="00E7312E">
        <w:rPr>
          <w:rFonts w:ascii="Calibri" w:eastAsia="Times New Roman" w:hAnsi="Calibri" w:cs="Calibri"/>
          <w:sz w:val="22"/>
          <w:szCs w:val="22"/>
        </w:rPr>
        <w:t xml:space="preserve">New York: W. W. Norton &amp; Company, 2006. Print. </w:t>
      </w:r>
    </w:p>
    <w:p w14:paraId="7952E2BA"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Modern Language Association of America, The. </w:t>
      </w:r>
      <w:r w:rsidRPr="00E7312E">
        <w:rPr>
          <w:rFonts w:ascii="Calibri,Italic" w:eastAsia="Times New Roman" w:hAnsi="Calibri,Italic" w:cs="Times New Roman"/>
          <w:sz w:val="22"/>
          <w:szCs w:val="22"/>
        </w:rPr>
        <w:t>MLA Handbook for Writers of Research Papers</w:t>
      </w:r>
      <w:r w:rsidRPr="00E7312E">
        <w:rPr>
          <w:rFonts w:ascii="Calibri" w:eastAsia="Times New Roman" w:hAnsi="Calibri" w:cs="Calibri"/>
          <w:sz w:val="22"/>
          <w:szCs w:val="22"/>
        </w:rPr>
        <w:t>. 7</w:t>
      </w:r>
      <w:r w:rsidRPr="00E7312E">
        <w:rPr>
          <w:rFonts w:ascii="Calibri" w:eastAsia="Times New Roman" w:hAnsi="Calibri" w:cs="Calibri"/>
          <w:position w:val="10"/>
          <w:sz w:val="14"/>
          <w:szCs w:val="14"/>
        </w:rPr>
        <w:t xml:space="preserve">th </w:t>
      </w:r>
      <w:r w:rsidRPr="00E7312E">
        <w:rPr>
          <w:rFonts w:ascii="Calibri" w:eastAsia="Times New Roman" w:hAnsi="Calibri" w:cs="Calibri"/>
          <w:sz w:val="22"/>
          <w:szCs w:val="22"/>
        </w:rPr>
        <w:t xml:space="preserve">ed. New York: The Modern Language Association of America, 2009. Print. </w:t>
      </w:r>
    </w:p>
    <w:p w14:paraId="7BD0E40A"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18"/>
          <w:szCs w:val="18"/>
        </w:rPr>
        <w:t>Created by Keva Sherven for the UWC—April 2010</w:t>
      </w:r>
      <w:r w:rsidRPr="00E7312E">
        <w:rPr>
          <w:rFonts w:ascii="Calibri" w:eastAsia="Times New Roman" w:hAnsi="Calibri" w:cs="Calibri"/>
          <w:sz w:val="18"/>
          <w:szCs w:val="18"/>
        </w:rPr>
        <w:br/>
        <w:t xml:space="preserve">Most of the examples are taken directly from </w:t>
      </w:r>
      <w:r w:rsidRPr="00E7312E">
        <w:rPr>
          <w:rFonts w:ascii="Calibri,Italic" w:eastAsia="Times New Roman" w:hAnsi="Calibri,Italic" w:cs="Times New Roman"/>
          <w:sz w:val="18"/>
          <w:szCs w:val="18"/>
        </w:rPr>
        <w:t xml:space="preserve">They Say, I Say </w:t>
      </w:r>
      <w:r w:rsidRPr="00E7312E">
        <w:rPr>
          <w:rFonts w:ascii="Calibri" w:eastAsia="Times New Roman" w:hAnsi="Calibri" w:cs="Calibri"/>
          <w:sz w:val="18"/>
          <w:szCs w:val="18"/>
        </w:rPr>
        <w:t xml:space="preserve">by Graff &amp; Birkenstein </w:t>
      </w:r>
    </w:p>
    <w:p w14:paraId="17C9582F" w14:textId="521D0331" w:rsidR="00E7312E" w:rsidRPr="00E7312E" w:rsidRDefault="00E7312E" w:rsidP="00E7312E">
      <w:pPr>
        <w:rPr>
          <w:rFonts w:eastAsia="Times New Roman" w:cs="Times New Roman"/>
        </w:rPr>
      </w:pP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"/var/folders/gr/h0w8mh8n5072wm4lnvd3bmbc0000gn/T/com.microsoft.Word/WebArchiveCopyPasteTempFiles/page3image2555391776"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041CB6F0" wp14:editId="58EB3354">
            <wp:extent cx="5943600" cy="2731770"/>
            <wp:effectExtent l="0" t="0" r="0" b="0"/>
            <wp:docPr id="21" name="Picture 21" descr="page3image255539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3image25553917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731770"/>
                    </a:xfrm>
                    <a:prstGeom prst="rect">
                      <a:avLst/>
                    </a:prstGeom>
                    <a:noFill/>
                    <a:ln>
                      <a:noFill/>
                    </a:ln>
                  </pic:spPr>
                </pic:pic>
              </a:graphicData>
            </a:graphic>
          </wp:inline>
        </w:drawing>
      </w:r>
      <w:r w:rsidRPr="00E7312E">
        <w:rPr>
          <w:rFonts w:eastAsia="Times New Roman" w:cs="Times New Roman"/>
        </w:rPr>
        <w:fldChar w:fldCharType="end"/>
      </w:r>
    </w:p>
    <w:p w14:paraId="2248C2FD"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3 </w:t>
      </w:r>
    </w:p>
    <w:p w14:paraId="5C6D3B6D"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6"/>
          <w:szCs w:val="26"/>
        </w:rPr>
        <w:lastRenderedPageBreak/>
        <w:t>Templates to Declare the Writer’s Position:</w:t>
      </w:r>
      <w:r w:rsidRPr="00E7312E">
        <w:rPr>
          <w:rFonts w:ascii="Calibri,Bold" w:eastAsia="Times New Roman" w:hAnsi="Calibri,Bold" w:cs="Times New Roman"/>
          <w:sz w:val="26"/>
          <w:szCs w:val="26"/>
        </w:rPr>
        <w:br/>
      </w:r>
      <w:r w:rsidRPr="00E7312E">
        <w:rPr>
          <w:rFonts w:ascii="Calibri,Bold" w:eastAsia="Times New Roman" w:hAnsi="Calibri,Bold" w:cs="Times New Roman"/>
        </w:rPr>
        <w:t>How to Present What ‘I’ Say</w:t>
      </w:r>
      <w:r w:rsidRPr="00E7312E">
        <w:rPr>
          <w:rFonts w:ascii="Calibri,Bold" w:eastAsia="Times New Roman" w:hAnsi="Calibri,Bold" w:cs="Times New Roman"/>
        </w:rPr>
        <w:br/>
      </w:r>
      <w:r w:rsidRPr="00E7312E">
        <w:rPr>
          <w:rFonts w:ascii="Calibri,Italic" w:eastAsia="Times New Roman" w:hAnsi="Calibri,Italic" w:cs="Times New Roman"/>
          <w:sz w:val="22"/>
          <w:szCs w:val="22"/>
        </w:rPr>
        <w:t xml:space="preserve">The following templates help writers introduce and discuss your own ideas as a writer (‘I’) when writing a </w:t>
      </w:r>
    </w:p>
    <w:p w14:paraId="658DA46E" w14:textId="77777777" w:rsidR="00E7312E" w:rsidRPr="00E7312E" w:rsidRDefault="00E7312E" w:rsidP="00E7312E">
      <w:pPr>
        <w:spacing w:before="100" w:beforeAutospacing="1" w:after="100" w:afterAutospacing="1"/>
        <w:rPr>
          <w:rFonts w:eastAsia="Times New Roman" w:cs="Times New Roman"/>
        </w:rPr>
      </w:pPr>
      <w:r w:rsidRPr="00E7312E">
        <w:rPr>
          <w:rFonts w:ascii="Calibri,Italic" w:eastAsia="Times New Roman" w:hAnsi="Calibri,Italic" w:cs="Times New Roman"/>
          <w:sz w:val="22"/>
          <w:szCs w:val="22"/>
        </w:rPr>
        <w:t xml:space="preserve">paper that requires the writer’s response to or stance/position on a topic. Furthermore, these templates help writers agree, disagree, or both agree and disagree with sources in order to declare their position relative to the views they’ve summarized or quoted. </w:t>
      </w:r>
    </w:p>
    <w:p w14:paraId="05E9F604"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Experienced writers know how to express their thoughts. Since academic writing, broadly speaking, is argumentative, college writers need to argue well. Thus, writers need to be able to assert their own ideas as well as enter the ongoing conversation (they say) of a topic and use the ideas of others as a launching pad for furthering their ideas. Many times the use of “I” is appropriate; however, check with your professor. </w:t>
      </w:r>
    </w:p>
    <w:p w14:paraId="7B8FBA10"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Disagreeing, with Reasons </w:t>
      </w:r>
    </w:p>
    <w:p w14:paraId="53E1E402" w14:textId="77777777" w:rsidR="00E7312E" w:rsidRPr="00E7312E" w:rsidRDefault="00E7312E" w:rsidP="00E7312E">
      <w:pPr>
        <w:numPr>
          <w:ilvl w:val="0"/>
          <w:numId w:val="6"/>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 think X is mistaken because she overlooks _____. </w:t>
      </w:r>
    </w:p>
    <w:p w14:paraId="1BF505A8" w14:textId="77777777" w:rsidR="00E7312E" w:rsidRPr="00E7312E" w:rsidRDefault="00E7312E" w:rsidP="00E7312E">
      <w:pPr>
        <w:numPr>
          <w:ilvl w:val="0"/>
          <w:numId w:val="6"/>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X’s claim that ____ rests upon the questionable assumption that ______. </w:t>
      </w:r>
    </w:p>
    <w:p w14:paraId="21E6CB36" w14:textId="77777777" w:rsidR="00E7312E" w:rsidRPr="00E7312E" w:rsidRDefault="00E7312E" w:rsidP="00E7312E">
      <w:pPr>
        <w:numPr>
          <w:ilvl w:val="0"/>
          <w:numId w:val="6"/>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 disagree with X’s view that ____ because, as recent research has shown, _____. </w:t>
      </w:r>
    </w:p>
    <w:p w14:paraId="2E0E8D8B" w14:textId="77777777" w:rsidR="00E7312E" w:rsidRPr="00E7312E" w:rsidRDefault="00E7312E" w:rsidP="00E7312E">
      <w:pPr>
        <w:numPr>
          <w:ilvl w:val="0"/>
          <w:numId w:val="6"/>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 contradicts himself/can’t have it both ways. On the one hand, he argues ____. But on the </w:t>
      </w:r>
    </w:p>
    <w:p w14:paraId="7F58C670"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 xml:space="preserve">other hand, he also says _____. </w:t>
      </w:r>
    </w:p>
    <w:p w14:paraId="0BC1B8B1" w14:textId="77777777" w:rsidR="00E7312E" w:rsidRPr="00E7312E" w:rsidRDefault="00E7312E" w:rsidP="00E7312E">
      <w:pPr>
        <w:numPr>
          <w:ilvl w:val="0"/>
          <w:numId w:val="6"/>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By focusing on _____, X overlooks the deeper problem of _____. </w:t>
      </w:r>
    </w:p>
    <w:p w14:paraId="21D71779" w14:textId="77777777" w:rsidR="00E7312E" w:rsidRPr="00E7312E" w:rsidRDefault="00E7312E" w:rsidP="00E7312E">
      <w:pPr>
        <w:numPr>
          <w:ilvl w:val="0"/>
          <w:numId w:val="6"/>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 claims _____, but we don’t need him to tell us that. Anyone familiar with ______ has long </w:t>
      </w:r>
    </w:p>
    <w:p w14:paraId="53AC4723"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 xml:space="preserve">known that ______. </w:t>
      </w:r>
    </w:p>
    <w:p w14:paraId="1331DCD0"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Agreeing </w:t>
      </w:r>
    </w:p>
    <w:p w14:paraId="7AF0DBE5" w14:textId="77777777" w:rsidR="00E7312E" w:rsidRPr="00E7312E" w:rsidRDefault="00E7312E" w:rsidP="00E7312E">
      <w:pPr>
        <w:numPr>
          <w:ilvl w:val="0"/>
          <w:numId w:val="7"/>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 agree that _____ because my experience _____ confirms it. </w:t>
      </w:r>
    </w:p>
    <w:p w14:paraId="0530D336" w14:textId="77777777" w:rsidR="00E7312E" w:rsidRPr="00E7312E" w:rsidRDefault="00E7312E" w:rsidP="00E7312E">
      <w:pPr>
        <w:numPr>
          <w:ilvl w:val="0"/>
          <w:numId w:val="7"/>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 is surely right about _____ because, as she may not be aware, recent studies have shown that </w:t>
      </w:r>
    </w:p>
    <w:p w14:paraId="3D236B33"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 xml:space="preserve">_____. </w:t>
      </w:r>
    </w:p>
    <w:p w14:paraId="12D4604B" w14:textId="77777777" w:rsidR="00E7312E" w:rsidRPr="00E7312E" w:rsidRDefault="00E7312E" w:rsidP="00E7312E">
      <w:pPr>
        <w:numPr>
          <w:ilvl w:val="0"/>
          <w:numId w:val="7"/>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X’s theory of _____ is extremely useful because it shed insight on the difficult problem of _____. </w:t>
      </w:r>
    </w:p>
    <w:p w14:paraId="787ECBC6" w14:textId="77777777" w:rsidR="00E7312E" w:rsidRPr="00E7312E" w:rsidRDefault="00E7312E" w:rsidP="00E7312E">
      <w:pPr>
        <w:numPr>
          <w:ilvl w:val="0"/>
          <w:numId w:val="7"/>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 agree that _____, a point that needs emphasizing since so many people believe ____. </w:t>
      </w:r>
    </w:p>
    <w:p w14:paraId="335C636A" w14:textId="77777777" w:rsidR="00E7312E" w:rsidRPr="00E7312E" w:rsidRDefault="00E7312E" w:rsidP="00E7312E">
      <w:pPr>
        <w:numPr>
          <w:ilvl w:val="0"/>
          <w:numId w:val="7"/>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Those unfamiliar with this school of thought may be interested to know that it basically boils </w:t>
      </w:r>
    </w:p>
    <w:p w14:paraId="7A5EB657"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 xml:space="preserve">down to _______. </w:t>
      </w:r>
    </w:p>
    <w:p w14:paraId="1E8629D5"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lastRenderedPageBreak/>
        <w:t xml:space="preserve">Agreeing and Disagreeing Simultaneously </w:t>
      </w:r>
    </w:p>
    <w:p w14:paraId="1BFF9E88" w14:textId="77777777" w:rsidR="00E7312E" w:rsidRPr="00E7312E" w:rsidRDefault="00E7312E" w:rsidP="00E7312E">
      <w:pPr>
        <w:numPr>
          <w:ilvl w:val="0"/>
          <w:numId w:val="8"/>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Although I agree with X up to a point, I cannot accept his overall conclusion that _____. </w:t>
      </w:r>
    </w:p>
    <w:p w14:paraId="38718C31" w14:textId="77777777" w:rsidR="00E7312E" w:rsidRPr="00E7312E" w:rsidRDefault="00E7312E" w:rsidP="00E7312E">
      <w:pPr>
        <w:numPr>
          <w:ilvl w:val="0"/>
          <w:numId w:val="8"/>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Although I disagree with much that X says, I fully endorse his final conclusion that _____. </w:t>
      </w:r>
    </w:p>
    <w:p w14:paraId="771C03E5" w14:textId="77777777" w:rsidR="00E7312E" w:rsidRPr="00E7312E" w:rsidRDefault="00E7312E" w:rsidP="00E7312E">
      <w:pPr>
        <w:numPr>
          <w:ilvl w:val="0"/>
          <w:numId w:val="8"/>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Though I concede that _____, I still insist that ____. </w:t>
      </w:r>
    </w:p>
    <w:p w14:paraId="08CE6F11" w14:textId="77777777" w:rsidR="00E7312E" w:rsidRPr="00E7312E" w:rsidRDefault="00E7312E" w:rsidP="00E7312E">
      <w:pPr>
        <w:numPr>
          <w:ilvl w:val="0"/>
          <w:numId w:val="8"/>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X is right that ____, but she seems on more dubious ground when she claims that _____. </w:t>
      </w:r>
    </w:p>
    <w:p w14:paraId="728790DA" w14:textId="77777777" w:rsidR="00E7312E" w:rsidRPr="00E7312E" w:rsidRDefault="00E7312E" w:rsidP="00E7312E">
      <w:pPr>
        <w:numPr>
          <w:ilvl w:val="0"/>
          <w:numId w:val="8"/>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While X is probably wrong when she claims that ________, she is right that ______. </w:t>
      </w:r>
    </w:p>
    <w:p w14:paraId="55CCE571" w14:textId="77777777" w:rsidR="00E7312E" w:rsidRPr="00E7312E" w:rsidRDefault="00E7312E" w:rsidP="00E7312E">
      <w:pPr>
        <w:numPr>
          <w:ilvl w:val="0"/>
          <w:numId w:val="8"/>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Whereas X provides ample evidence that ____, Y and Z’s research on _____ and ______ convinces me that _______ instead. </w:t>
      </w:r>
    </w:p>
    <w:p w14:paraId="308B0FC5" w14:textId="77777777" w:rsidR="00E7312E" w:rsidRPr="00E7312E" w:rsidRDefault="00E7312E" w:rsidP="00E7312E">
      <w:pPr>
        <w:numPr>
          <w:ilvl w:val="0"/>
          <w:numId w:val="8"/>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I’m of two minds about X’s claims that ____. On the one hand, I agree that ____. On the other hand, I’m not sure if ______. </w:t>
      </w:r>
    </w:p>
    <w:p w14:paraId="61E8CBBC" w14:textId="77777777" w:rsidR="00E7312E" w:rsidRPr="00E7312E" w:rsidRDefault="00E7312E" w:rsidP="00E7312E">
      <w:pPr>
        <w:numPr>
          <w:ilvl w:val="0"/>
          <w:numId w:val="8"/>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My feelings on the issue are mixed. I do support X’s position that ____, but I find Y’s arguments about _____ and Z’s research on ____ to be equally persuasive. </w:t>
      </w:r>
    </w:p>
    <w:p w14:paraId="3ADCDCF7" w14:textId="42496CB5" w:rsidR="00E7312E" w:rsidRPr="00E7312E" w:rsidRDefault="00E7312E" w:rsidP="00E7312E">
      <w:pPr>
        <w:rPr>
          <w:rFonts w:eastAsia="Times New Roman" w:cs="Times New Roman"/>
        </w:rPr>
      </w:pP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"/var/folders/gr/h0w8mh8n5072wm4lnvd3bmbc0000gn/T/com.microsoft.Word/WebArchiveCopyPasteTempFiles/page4image2513262400"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5CA2CE22" wp14:editId="573C605B">
            <wp:extent cx="12700" cy="12700"/>
            <wp:effectExtent l="0" t="0" r="0" b="0"/>
            <wp:docPr id="20" name="Picture 20" descr="page4image251326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4image2513262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"/var/folders/gr/h0w8mh8n5072wm4lnvd3bmbc0000gn/T/com.microsoft.Word/WebArchiveCopyPasteTempFiles/page4image2513347408"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6CCAC9FD" wp14:editId="69C77436">
            <wp:extent cx="5943600" cy="2686050"/>
            <wp:effectExtent l="0" t="0" r="0" b="6350"/>
            <wp:docPr id="19" name="Picture 19" descr="page4image2513347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4image25133474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8605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"/var/folders/gr/h0w8mh8n5072wm4lnvd3bmbc0000gn/T/com.microsoft.Word/WebArchiveCopyPasteTempFiles/page4image2513333072"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3AB3CE5F" wp14:editId="21DDFADA">
            <wp:extent cx="12700" cy="12700"/>
            <wp:effectExtent l="0" t="0" r="0" b="0"/>
            <wp:docPr id="18" name="Picture 18" descr="page4image251333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4image25133330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"/var/folders/gr/h0w8mh8n5072wm4lnvd3bmbc0000gn/T/com.microsoft.Word/WebArchiveCopyPasteTempFiles/page4image2513330304"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1F00D5E0" wp14:editId="77D4F83C">
            <wp:extent cx="2743200" cy="2743200"/>
            <wp:effectExtent l="0" t="0" r="0" b="0"/>
            <wp:docPr id="17" name="Picture 17" descr="page4image251333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4image25133303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"/var/folders/gr/h0w8mh8n5072wm4lnvd3bmbc0000gn/T/com.microsoft.Word/WebArchiveCopyPasteTempFiles/page4image2513330496"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7E19B129" wp14:editId="42296EC9">
            <wp:extent cx="2743200" cy="2743200"/>
            <wp:effectExtent l="0" t="0" r="0" b="0"/>
            <wp:docPr id="16" name="Picture 16" descr="page4image251333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4image251333049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E7312E">
        <w:rPr>
          <w:rFonts w:eastAsia="Times New Roman" w:cs="Times New Roman"/>
        </w:rPr>
        <w:fldChar w:fldCharType="end"/>
      </w:r>
    </w:p>
    <w:p w14:paraId="4615B843"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8"/>
          <w:szCs w:val="28"/>
        </w:rPr>
        <w:lastRenderedPageBreak/>
        <w:t xml:space="preserve">I SAY: a writer offering his/her own argument as a response to what ‘they’ said </w:t>
      </w:r>
    </w:p>
    <w:p w14:paraId="4A4AB596" w14:textId="3C8D1A80" w:rsidR="00E7312E" w:rsidRPr="00E7312E" w:rsidRDefault="00E7312E" w:rsidP="00E7312E">
      <w:pPr>
        <w:rPr>
          <w:rFonts w:eastAsia="Times New Roman" w:cs="Times New Roman"/>
        </w:rPr>
      </w:pP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"/var/folders/gr/h0w8mh8n5072wm4lnvd3bmbc0000gn/T/com.microsoft.Word/WebArchiveCopyPasteTempFiles/page4image2513337088"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3AAE7A57" wp14:editId="77E8E459">
            <wp:extent cx="12700" cy="12700"/>
            <wp:effectExtent l="0" t="0" r="0" b="0"/>
            <wp:docPr id="15" name="Picture 15" descr="page4image251333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4image25133370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"/var/folders/gr/h0w8mh8n5072wm4lnvd3bmbc0000gn/T/com.microsoft.Word/WebArchiveCopyPasteTempFiles/page4image2513337648"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52982C9A" wp14:editId="0DD9CD93">
            <wp:extent cx="5943600" cy="2686050"/>
            <wp:effectExtent l="0" t="0" r="0" b="6350"/>
            <wp:docPr id="14" name="Picture 14" descr="page4image251333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4image25133376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8605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"/var/folders/gr/h0w8mh8n5072wm4lnvd3bmbc0000gn/T/com.microsoft.Word/WebArchiveCopyPasteTempFiles/page4image2513337968"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32F3F759" wp14:editId="2AD19810">
            <wp:extent cx="12700" cy="12700"/>
            <wp:effectExtent l="0" t="0" r="0" b="0"/>
            <wp:docPr id="13" name="Picture 13" descr="page4image251333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4image25133379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7312E">
        <w:rPr>
          <w:rFonts w:eastAsia="Times New Roman" w:cs="Times New Roman"/>
        </w:rPr>
        <w:fldChar w:fldCharType="end"/>
      </w:r>
    </w:p>
    <w:p w14:paraId="2F250DC4"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4 </w:t>
      </w:r>
    </w:p>
    <w:p w14:paraId="3B8DDC9D"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Signaling who is Saying What in Your Own Writing </w:t>
      </w:r>
    </w:p>
    <w:p w14:paraId="4C5546A8"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“I” can be used in well-grounded and well supported arguments just as those that don’t use “I”. Some occasions may warrant avoiding first person (“I”). Overuse of “I” can also result in a monotonous series of “I” statements—“I believe, I think, I argue”. It is a good idea to mix first-person assertions with assertions that signal your position without using “I”. </w:t>
      </w:r>
    </w:p>
    <w:p w14:paraId="7E8469C7" w14:textId="77777777" w:rsidR="00E7312E" w:rsidRPr="00E7312E" w:rsidRDefault="00E7312E" w:rsidP="00E7312E">
      <w:p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X argues______.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According to both X and Y _______.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Politicians, X argues, should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Most athletes will tell you that 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My own view, however, is that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I agree, as X may not realize, that ________.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X is right that 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X’s assertion that ___ does not fit the facts.</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Anyone familiar with ______ should agree that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But ______ are real, and are arguably the most significant factor in ______. </w:t>
      </w:r>
    </w:p>
    <w:p w14:paraId="38DAF3D3"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Templates for Signaling Who is Saying What in Your Own Writing </w:t>
      </w:r>
    </w:p>
    <w:p w14:paraId="42C8BB4C" w14:textId="77777777" w:rsidR="00E7312E" w:rsidRPr="00E7312E" w:rsidRDefault="00E7312E" w:rsidP="00E7312E">
      <w:p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X argues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According to both X and Y, ________.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Politicians, X argues, should _______.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Most athletes will tell you that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lastRenderedPageBreak/>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My own view, however, is that _________.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I agree, as X may not realize, that _________.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X is right that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The evidence shows that 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X’s assertion that _____does not fit the facts.</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Anyone familiar with _______ should agree that 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But _____ are real, and are arguably the most significant factor in _____. </w:t>
      </w:r>
    </w:p>
    <w:p w14:paraId="29C61DB0"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Indicate Multiple Perspectives—“I” versus “They” [p.70] </w:t>
      </w:r>
    </w:p>
    <w:p w14:paraId="306DC2ED"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Point-of-view clues in the text that clearly separates the views of the writer (“I”) from those of source authors (“they”). </w:t>
      </w:r>
    </w:p>
    <w:p w14:paraId="7DDBDDB4" w14:textId="77777777" w:rsidR="00E7312E" w:rsidRPr="00E7312E" w:rsidRDefault="00E7312E" w:rsidP="00E7312E">
      <w:p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X overlooks what I consider an important point about 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My own view is that what X insists is a ____ is in fact a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I wholeheartedly endorse what X calls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These conclusions, which X discusses in ______, add weight to the argument that ______. </w:t>
      </w:r>
    </w:p>
    <w:p w14:paraId="76D539E6"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Entertaining Objections </w:t>
      </w:r>
    </w:p>
    <w:p w14:paraId="6D1B21F7"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Notice that the following examples are not attributed to any specific person or group, but to “skeptics,” “readers,” or “many”. This kind of nameless, faceless naysayer is appropriate in some cases. </w:t>
      </w:r>
    </w:p>
    <w:p w14:paraId="44F2F2D9" w14:textId="77777777" w:rsidR="00E7312E" w:rsidRPr="00E7312E" w:rsidRDefault="00E7312E" w:rsidP="00E7312E">
      <w:pPr>
        <w:numPr>
          <w:ilvl w:val="0"/>
          <w:numId w:val="9"/>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Yet some readers may challenge my view that ______. After all, many believe that _______. Indeed, my own argument that _____ seems to ignore ____ and ____. </w:t>
      </w:r>
    </w:p>
    <w:p w14:paraId="375B3AE3" w14:textId="77777777" w:rsidR="00E7312E" w:rsidRPr="00E7312E" w:rsidRDefault="00E7312E" w:rsidP="00E7312E">
      <w:pPr>
        <w:numPr>
          <w:ilvl w:val="0"/>
          <w:numId w:val="9"/>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Of course, many will probably disagree with this assertion that______. </w:t>
      </w:r>
    </w:p>
    <w:p w14:paraId="41EED7F4"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Naming Your Naysayers </w:t>
      </w:r>
    </w:p>
    <w:p w14:paraId="02DF7C0B"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 xml:space="preserve">The underlined words can be interchanged with another specific group. </w:t>
      </w:r>
    </w:p>
    <w:p w14:paraId="52A661A6" w14:textId="77777777" w:rsidR="00E7312E" w:rsidRPr="00E7312E" w:rsidRDefault="00E7312E" w:rsidP="00E7312E">
      <w:pPr>
        <w:numPr>
          <w:ilvl w:val="0"/>
          <w:numId w:val="10"/>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Here many feminists would probably object that _____. </w:t>
      </w:r>
    </w:p>
    <w:p w14:paraId="53FD0B3A" w14:textId="77777777" w:rsidR="00E7312E" w:rsidRPr="00E7312E" w:rsidRDefault="00E7312E" w:rsidP="00E7312E">
      <w:pPr>
        <w:numPr>
          <w:ilvl w:val="0"/>
          <w:numId w:val="10"/>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But </w:t>
      </w:r>
      <w:r w:rsidRPr="00E7312E">
        <w:rPr>
          <w:rFonts w:ascii="Calibri,Italic" w:eastAsia="Times New Roman" w:hAnsi="Calibri,Italic" w:cs="Times New Roman"/>
          <w:sz w:val="22"/>
          <w:szCs w:val="22"/>
        </w:rPr>
        <w:t xml:space="preserve">social Darwinists </w:t>
      </w:r>
      <w:r w:rsidRPr="00E7312E">
        <w:rPr>
          <w:rFonts w:ascii="Calibri" w:eastAsia="Times New Roman" w:hAnsi="Calibri" w:cs="Calibri"/>
          <w:sz w:val="22"/>
          <w:szCs w:val="22"/>
        </w:rPr>
        <w:t xml:space="preserve">would certainly taken issue with the argument that _____. </w:t>
      </w:r>
    </w:p>
    <w:p w14:paraId="2DA48C75" w14:textId="77777777" w:rsidR="00E7312E" w:rsidRPr="00E7312E" w:rsidRDefault="00E7312E" w:rsidP="00E7312E">
      <w:pPr>
        <w:numPr>
          <w:ilvl w:val="0"/>
          <w:numId w:val="10"/>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Italic" w:eastAsia="Times New Roman" w:hAnsi="Calibri,Italic" w:cs="Times New Roman"/>
          <w:sz w:val="22"/>
          <w:szCs w:val="22"/>
        </w:rPr>
        <w:t>Biologists</w:t>
      </w:r>
      <w:r w:rsidRPr="00E7312E">
        <w:rPr>
          <w:rFonts w:ascii="Calibri" w:eastAsia="Times New Roman" w:hAnsi="Calibri" w:cs="Calibri"/>
          <w:sz w:val="22"/>
          <w:szCs w:val="22"/>
        </w:rPr>
        <w:t xml:space="preserve">, of course, may want to dispute my claim that ____. </w:t>
      </w:r>
    </w:p>
    <w:p w14:paraId="1CAD3CEC" w14:textId="77777777" w:rsidR="00E7312E" w:rsidRPr="00E7312E" w:rsidRDefault="00E7312E" w:rsidP="00E7312E">
      <w:pPr>
        <w:numPr>
          <w:ilvl w:val="0"/>
          <w:numId w:val="10"/>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Nevertheless, both followers and critics of Malcolm X will probably suggest otherwise and argue </w:t>
      </w:r>
    </w:p>
    <w:p w14:paraId="3D06EA19" w14:textId="25BFA2A2" w:rsidR="00E7312E" w:rsidRPr="00E7312E" w:rsidRDefault="00E7312E" w:rsidP="00E7312E">
      <w:pPr>
        <w:rPr>
          <w:rFonts w:eastAsia="Times New Roman" w:cs="Times New Roman"/>
        </w:rPr>
      </w:pPr>
      <w:r w:rsidRPr="00E7312E">
        <w:rPr>
          <w:rFonts w:eastAsia="Times New Roman" w:cs="Times New Roman"/>
        </w:rPr>
        <w:lastRenderedPageBreak/>
        <w:fldChar w:fldCharType="begin"/>
      </w:r>
      <w:r w:rsidRPr="00E7312E">
        <w:rPr>
          <w:rFonts w:eastAsia="Times New Roman" w:cs="Times New Roman"/>
        </w:rPr>
        <w:instrText xml:space="preserve"> INCLUDEPICTURE "/var/folders/gr/h0w8mh8n5072wm4lnvd3bmbc0000gn/T/com.microsoft.Word/WebArchiveCopyPasteTempFiles/page5image2555521472"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5464DE48" wp14:editId="77E84C2F">
            <wp:extent cx="508000" cy="2743200"/>
            <wp:effectExtent l="0" t="0" r="0" b="0"/>
            <wp:docPr id="12" name="Picture 12" descr="page5image255552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5image255552147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0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"/var/folders/gr/h0w8mh8n5072wm4lnvd3bmbc0000gn/T/com.microsoft.Word/WebArchiveCopyPasteTempFiles/page5image2555521728"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3CB05EE7" wp14:editId="4CD77CC4">
            <wp:extent cx="1905000" cy="2743200"/>
            <wp:effectExtent l="0" t="0" r="0" b="0"/>
            <wp:docPr id="11" name="Picture 11" descr="page5image255552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5image25555217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2743200"/>
                    </a:xfrm>
                    <a:prstGeom prst="rect">
                      <a:avLst/>
                    </a:prstGeom>
                    <a:noFill/>
                    <a:ln>
                      <a:noFill/>
                    </a:ln>
                  </pic:spPr>
                </pic:pic>
              </a:graphicData>
            </a:graphic>
          </wp:inline>
        </w:drawing>
      </w:r>
      <w:r w:rsidRPr="00E7312E">
        <w:rPr>
          <w:rFonts w:eastAsia="Times New Roman" w:cs="Times New Roman"/>
        </w:rPr>
        <w:fldChar w:fldCharType="end"/>
      </w:r>
    </w:p>
    <w:p w14:paraId="4D4F9C0B"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that _______. </w:t>
      </w:r>
    </w:p>
    <w:p w14:paraId="02223F78"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t xml:space="preserve">5 </w:t>
      </w:r>
    </w:p>
    <w:p w14:paraId="76E9A087" w14:textId="77777777" w:rsidR="00E7312E" w:rsidRPr="00E7312E" w:rsidRDefault="00E7312E" w:rsidP="00E7312E">
      <w:pPr>
        <w:spacing w:before="100" w:beforeAutospacing="1" w:after="100" w:afterAutospacing="1"/>
        <w:rPr>
          <w:rFonts w:eastAsia="Times New Roman" w:cs="Times New Roman"/>
        </w:rPr>
      </w:pPr>
      <w:r w:rsidRPr="00E7312E">
        <w:rPr>
          <w:rFonts w:ascii="Calibri,Bold" w:eastAsia="Times New Roman" w:hAnsi="Calibri,Bold" w:cs="Times New Roman"/>
          <w:sz w:val="22"/>
          <w:szCs w:val="22"/>
        </w:rPr>
        <w:t xml:space="preserve">To minimize stereotyping... </w:t>
      </w:r>
    </w:p>
    <w:p w14:paraId="7BC05540" w14:textId="77777777" w:rsidR="00E7312E" w:rsidRPr="00E7312E" w:rsidRDefault="00E7312E" w:rsidP="00E7312E">
      <w:pPr>
        <w:numPr>
          <w:ilvl w:val="0"/>
          <w:numId w:val="11"/>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Although not all Christians think alike, some of them will probably dispute my claim that ____. </w:t>
      </w:r>
    </w:p>
    <w:p w14:paraId="1C9372E9" w14:textId="77777777" w:rsidR="00E7312E" w:rsidRPr="00E7312E" w:rsidRDefault="00E7312E" w:rsidP="00E7312E">
      <w:pPr>
        <w:numPr>
          <w:ilvl w:val="0"/>
          <w:numId w:val="11"/>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Non-native English speakers are so diverse in their views that it’s hard to generalize about them, </w:t>
      </w:r>
    </w:p>
    <w:p w14:paraId="5FAC1575"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 xml:space="preserve">but some are likely to object on the grounds that _____. </w:t>
      </w:r>
    </w:p>
    <w:p w14:paraId="67C007E9"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Making Concessions While Still Standing Your Ground </w:t>
      </w:r>
    </w:p>
    <w:p w14:paraId="4CFC70C0" w14:textId="77777777" w:rsidR="00E7312E" w:rsidRPr="00E7312E" w:rsidRDefault="00E7312E" w:rsidP="00E7312E">
      <w:pPr>
        <w:numPr>
          <w:ilvl w:val="0"/>
          <w:numId w:val="12"/>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Although I grant that _____, I still maintain that ____. </w:t>
      </w:r>
    </w:p>
    <w:p w14:paraId="0B7E604D" w14:textId="77777777" w:rsidR="00E7312E" w:rsidRPr="00E7312E" w:rsidRDefault="00E7312E" w:rsidP="00E7312E">
      <w:pPr>
        <w:numPr>
          <w:ilvl w:val="0"/>
          <w:numId w:val="12"/>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Proponents of X are right to argue that _____. But they exaggerate when they claim that _____. </w:t>
      </w:r>
    </w:p>
    <w:p w14:paraId="0A4128B1" w14:textId="77777777" w:rsidR="00E7312E" w:rsidRPr="00E7312E" w:rsidRDefault="00E7312E" w:rsidP="00E7312E">
      <w:pPr>
        <w:numPr>
          <w:ilvl w:val="0"/>
          <w:numId w:val="12"/>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While it is true that ______, it does not necessarily follow that _______. </w:t>
      </w:r>
    </w:p>
    <w:p w14:paraId="00C2C30E" w14:textId="77777777" w:rsidR="00E7312E" w:rsidRPr="00E7312E" w:rsidRDefault="00E7312E" w:rsidP="00E7312E">
      <w:pPr>
        <w:numPr>
          <w:ilvl w:val="0"/>
          <w:numId w:val="12"/>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On the one hand, I agree with X that________. But on the other hand, I still insist that ______. </w:t>
      </w:r>
    </w:p>
    <w:p w14:paraId="4AC19EC4"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Indicating Who Cares </w:t>
      </w:r>
    </w:p>
    <w:p w14:paraId="00F4A544"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 xml:space="preserve">Underlined words can be replaced with other groups or references to certain people. </w:t>
      </w:r>
    </w:p>
    <w:p w14:paraId="4474DB66" w14:textId="77777777" w:rsidR="00E7312E" w:rsidRPr="00E7312E" w:rsidRDefault="00E7312E" w:rsidP="00E7312E">
      <w:pPr>
        <w:numPr>
          <w:ilvl w:val="0"/>
          <w:numId w:val="13"/>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____ used to think _______. But recently [or within the past few decades], ______ suggests that </w:t>
      </w:r>
    </w:p>
    <w:p w14:paraId="5211ACA6"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 xml:space="preserve">________. </w:t>
      </w:r>
    </w:p>
    <w:p w14:paraId="0B194462" w14:textId="77777777" w:rsidR="00E7312E" w:rsidRPr="00E7312E" w:rsidRDefault="00E7312E" w:rsidP="00E7312E">
      <w:pPr>
        <w:numPr>
          <w:ilvl w:val="0"/>
          <w:numId w:val="13"/>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lastRenderedPageBreak/>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This interpretation challenges the work of those critics who have long assumed that ____. </w:t>
      </w:r>
    </w:p>
    <w:p w14:paraId="6361228A" w14:textId="77777777" w:rsidR="00E7312E" w:rsidRPr="00E7312E" w:rsidRDefault="00E7312E" w:rsidP="00E7312E">
      <w:pPr>
        <w:numPr>
          <w:ilvl w:val="0"/>
          <w:numId w:val="13"/>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These finding challenge the work of earlier researchers, who tended to assume that _____. </w:t>
      </w:r>
    </w:p>
    <w:p w14:paraId="2076F827" w14:textId="77777777" w:rsidR="00E7312E" w:rsidRPr="00E7312E" w:rsidRDefault="00E7312E" w:rsidP="00E7312E">
      <w:pPr>
        <w:numPr>
          <w:ilvl w:val="0"/>
          <w:numId w:val="13"/>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Recent studies like these shed new light on ______, which previous studies had not addressed. </w:t>
      </w:r>
    </w:p>
    <w:p w14:paraId="0F1AB8DA" w14:textId="77777777" w:rsidR="00E7312E" w:rsidRPr="00E7312E" w:rsidRDefault="00E7312E" w:rsidP="00E7312E">
      <w:pPr>
        <w:numPr>
          <w:ilvl w:val="0"/>
          <w:numId w:val="13"/>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These findings challenge dieters’ common assumption that _____. </w:t>
      </w:r>
    </w:p>
    <w:p w14:paraId="0F323E04" w14:textId="77777777" w:rsidR="00E7312E" w:rsidRPr="00E7312E" w:rsidRDefault="00E7312E" w:rsidP="00E7312E">
      <w:pPr>
        <w:numPr>
          <w:ilvl w:val="0"/>
          <w:numId w:val="13"/>
        </w:numPr>
        <w:spacing w:before="100" w:beforeAutospacing="1" w:after="100" w:afterAutospacing="1"/>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At first glance, teenagers might say ______. But on closer inspection. </w:t>
      </w:r>
    </w:p>
    <w:p w14:paraId="1581E97C"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Why Your Claim Matters </w:t>
      </w:r>
    </w:p>
    <w:p w14:paraId="33E6FF35"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X matters/is important because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Although X might seem trivial, it is in fact crucial in terms of today’s concern over 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Ultimately, what is at stake here is 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These findings have important consequences for the broader domain of ______.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My discussion of X is in fact addressing the larger matter of _____.</w:t>
      </w:r>
      <w:r w:rsidRPr="00E7312E">
        <w:rPr>
          <w:rFonts w:ascii="Calibri" w:eastAsia="Times New Roman" w:hAnsi="Calibri" w:cs="Calibri"/>
          <w:sz w:val="22"/>
          <w:szCs w:val="22"/>
        </w:rPr>
        <w:br/>
      </w: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These conclusions/This discovery will have significant applications in _____ as well as in _____. </w:t>
      </w:r>
    </w:p>
    <w:p w14:paraId="3FD960D5"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So What and Who Cares </w:t>
      </w:r>
    </w:p>
    <w:p w14:paraId="11649749"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Wingdings" w:eastAsia="Times New Roman" w:hAnsi="Wingdings" w:cs="Times New Roman"/>
          <w:sz w:val="22"/>
          <w:szCs w:val="22"/>
        </w:rPr>
        <w:sym w:font="Symbol" w:char="F0D8"/>
      </w:r>
      <w:r w:rsidRPr="00E7312E">
        <w:rPr>
          <w:rFonts w:ascii="Wingdings" w:eastAsia="Times New Roman" w:hAnsi="Wingdings" w:cs="Times New Roman"/>
          <w:sz w:val="22"/>
          <w:szCs w:val="22"/>
        </w:rPr>
        <w:t xml:space="preserve"> </w:t>
      </w:r>
      <w:r w:rsidRPr="00E7312E">
        <w:rPr>
          <w:rFonts w:ascii="Calibri" w:eastAsia="Times New Roman" w:hAnsi="Calibri" w:cs="Calibri"/>
          <w:sz w:val="22"/>
          <w:szCs w:val="22"/>
        </w:rPr>
        <w:t xml:space="preserve">Although X may seem of concern to only a small group of ______, it should in fact concern anyone who cares about _______. </w:t>
      </w:r>
    </w:p>
    <w:p w14:paraId="5B0C7F12"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Page References for </w:t>
      </w:r>
      <w:r w:rsidRPr="00E7312E">
        <w:rPr>
          <w:rFonts w:ascii="Calibri,BoldItalic" w:eastAsia="Times New Roman" w:hAnsi="Calibri,BoldItalic" w:cs="Times New Roman"/>
          <w:sz w:val="22"/>
          <w:szCs w:val="22"/>
        </w:rPr>
        <w:t>They Say, I Say</w:t>
      </w:r>
      <w:r w:rsidRPr="00E7312E">
        <w:rPr>
          <w:rFonts w:ascii="Calibri,BoldItalic" w:eastAsia="Times New Roman" w:hAnsi="Calibri,BoldItalic" w:cs="Times New Roman"/>
          <w:sz w:val="22"/>
          <w:szCs w:val="22"/>
        </w:rPr>
        <w:br/>
      </w:r>
      <w:r w:rsidRPr="00E7312E">
        <w:rPr>
          <w:rFonts w:ascii="Calibri" w:eastAsia="Times New Roman" w:hAnsi="Calibri" w:cs="Calibri"/>
          <w:sz w:val="22"/>
          <w:szCs w:val="22"/>
        </w:rPr>
        <w:t xml:space="preserve">Pages 1-47 contain “They Say” templates and explanations </w:t>
      </w:r>
    </w:p>
    <w:p w14:paraId="0973AE2F"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Pages 51-97 contain “I Say” templates and explanations</w:t>
      </w:r>
      <w:r w:rsidRPr="00E7312E">
        <w:rPr>
          <w:rFonts w:ascii="Calibri" w:eastAsia="Times New Roman" w:hAnsi="Calibri" w:cs="Calibri"/>
          <w:sz w:val="22"/>
          <w:szCs w:val="22"/>
        </w:rPr>
        <w:br/>
        <w:t xml:space="preserve">Pages 101-135 contain “Tying it All Together” templates and explanations Pages 163-176 contain the Index of Templates use in the book </w:t>
      </w:r>
    </w:p>
    <w:p w14:paraId="35EDEFFB"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Bold" w:eastAsia="Times New Roman" w:hAnsi="Calibri,Bold" w:cs="Times New Roman"/>
          <w:sz w:val="22"/>
          <w:szCs w:val="22"/>
        </w:rPr>
        <w:t xml:space="preserve">Additional Resources </w:t>
      </w:r>
    </w:p>
    <w:p w14:paraId="041C3ECA"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22"/>
          <w:szCs w:val="22"/>
        </w:rPr>
        <w:t xml:space="preserve">Graff, Gerald and Cathy Birkenstein. </w:t>
      </w:r>
      <w:r w:rsidRPr="00E7312E">
        <w:rPr>
          <w:rFonts w:ascii="Calibri,Italic" w:eastAsia="Times New Roman" w:hAnsi="Calibri,Italic" w:cs="Times New Roman"/>
          <w:sz w:val="22"/>
          <w:szCs w:val="22"/>
        </w:rPr>
        <w:t xml:space="preserve">They Say, I Say: The Moves That Matter in Academic Writing. </w:t>
      </w:r>
      <w:r w:rsidRPr="00E7312E">
        <w:rPr>
          <w:rFonts w:ascii="Calibri" w:eastAsia="Times New Roman" w:hAnsi="Calibri" w:cs="Calibri"/>
          <w:sz w:val="22"/>
          <w:szCs w:val="22"/>
        </w:rPr>
        <w:t xml:space="preserve">New York: W. W. Norton &amp; Company, 2006. Print. </w:t>
      </w:r>
    </w:p>
    <w:p w14:paraId="4AA16D40"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Calibri" w:eastAsia="Times New Roman" w:hAnsi="Calibri" w:cs="Calibri"/>
          <w:sz w:val="18"/>
          <w:szCs w:val="18"/>
        </w:rPr>
        <w:t>Created by Keva Sherven for the UWC—April 2010</w:t>
      </w:r>
      <w:r w:rsidRPr="00E7312E">
        <w:rPr>
          <w:rFonts w:ascii="Calibri" w:eastAsia="Times New Roman" w:hAnsi="Calibri" w:cs="Calibri"/>
          <w:sz w:val="18"/>
          <w:szCs w:val="18"/>
        </w:rPr>
        <w:br/>
        <w:t xml:space="preserve">Most of the examples are taken directly from </w:t>
      </w:r>
      <w:r w:rsidRPr="00E7312E">
        <w:rPr>
          <w:rFonts w:ascii="Calibri,Italic" w:eastAsia="Times New Roman" w:hAnsi="Calibri,Italic" w:cs="Times New Roman"/>
          <w:sz w:val="18"/>
          <w:szCs w:val="18"/>
        </w:rPr>
        <w:t xml:space="preserve">They Say, I Say </w:t>
      </w:r>
      <w:r w:rsidRPr="00E7312E">
        <w:rPr>
          <w:rFonts w:ascii="Calibri" w:eastAsia="Times New Roman" w:hAnsi="Calibri" w:cs="Calibri"/>
          <w:sz w:val="18"/>
          <w:szCs w:val="18"/>
        </w:rPr>
        <w:t xml:space="preserve">by Graff &amp; Birkenstein </w:t>
      </w:r>
    </w:p>
    <w:p w14:paraId="2DE90DFD" w14:textId="77777777" w:rsidR="00E7312E" w:rsidRPr="00E7312E" w:rsidRDefault="00E7312E" w:rsidP="00E7312E">
      <w:pPr>
        <w:spacing w:before="100" w:beforeAutospacing="1" w:after="100" w:afterAutospacing="1"/>
        <w:ind w:left="720"/>
        <w:rPr>
          <w:rFonts w:eastAsia="Times New Roman" w:cs="Times New Roman"/>
        </w:rPr>
      </w:pPr>
      <w:r w:rsidRPr="00E7312E">
        <w:rPr>
          <w:rFonts w:ascii="Georgia" w:eastAsia="Times New Roman" w:hAnsi="Georgia" w:cs="Times New Roman"/>
          <w:sz w:val="22"/>
          <w:szCs w:val="22"/>
        </w:rPr>
        <w:t xml:space="preserve">SCHOOL OF LIBERAL ARTS </w:t>
      </w:r>
      <w:r w:rsidRPr="00E7312E">
        <w:rPr>
          <w:rFonts w:ascii="Georgia" w:eastAsia="Times New Roman" w:hAnsi="Georgia" w:cs="Times New Roman"/>
          <w:sz w:val="18"/>
          <w:szCs w:val="18"/>
        </w:rPr>
        <w:t xml:space="preserve">INDIANA UNIVERSITY </w:t>
      </w:r>
      <w:r w:rsidRPr="00E7312E">
        <w:rPr>
          <w:rFonts w:ascii="Georgia" w:eastAsia="Times New Roman" w:hAnsi="Georgia" w:cs="Times New Roman"/>
          <w:sz w:val="16"/>
          <w:szCs w:val="16"/>
        </w:rPr>
        <w:t>University Writing Center</w:t>
      </w:r>
      <w:r w:rsidRPr="00E7312E">
        <w:rPr>
          <w:rFonts w:ascii="Georgia" w:eastAsia="Times New Roman" w:hAnsi="Georgia" w:cs="Times New Roman"/>
          <w:sz w:val="16"/>
          <w:szCs w:val="16"/>
        </w:rPr>
        <w:br/>
        <w:t xml:space="preserve">IUPUI </w:t>
      </w:r>
    </w:p>
    <w:p w14:paraId="60CA5F4D" w14:textId="55F61801" w:rsidR="00E7312E" w:rsidRPr="00E7312E" w:rsidRDefault="00E7312E" w:rsidP="00E7312E">
      <w:pPr>
        <w:rPr>
          <w:rFonts w:eastAsia="Times New Roman" w:cs="Times New Roman"/>
        </w:rPr>
      </w:pPr>
      <w:r w:rsidRPr="00E7312E">
        <w:rPr>
          <w:rFonts w:eastAsia="Times New Roman" w:cs="Times New Roman"/>
        </w:rPr>
        <w:lastRenderedPageBreak/>
        <w:fldChar w:fldCharType="begin"/>
      </w:r>
      <w:r w:rsidRPr="00E7312E">
        <w:rPr>
          <w:rFonts w:eastAsia="Times New Roman" w:cs="Times New Roman"/>
        </w:rPr>
        <w:instrText xml:space="preserve"> INCLUDEPICTURE "/var/folders/gr/h0w8mh8n5072wm4lnvd3bmbc0000gn/T/com.microsoft.Word/WebArchiveCopyPasteTempFiles/page6image2554998512"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5535893A" wp14:editId="60DE948F">
            <wp:extent cx="546100" cy="2743200"/>
            <wp:effectExtent l="0" t="0" r="0" b="0"/>
            <wp:docPr id="10" name="Picture 10" descr="page6image255499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6image25549985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61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"/var/folders/gr/h0w8mh8n5072wm4lnvd3bmbc0000gn/T/com.microsoft.Word/WebArchiveCopyPasteTempFiles/page6image2554998768"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01DE5096" wp14:editId="533C2EA4">
            <wp:extent cx="1587500" cy="2743200"/>
            <wp:effectExtent l="0" t="0" r="0" b="0"/>
            <wp:docPr id="9" name="Picture 9" descr="page6image255499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6image255499876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75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"/var/folders/gr/h0w8mh8n5072wm4lnvd3bmbc0000gn/T/com.microsoft.Word/WebArchiveCopyPasteTempFiles/page6image2554999024"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48C64E27" wp14:editId="74357B73">
            <wp:extent cx="419100" cy="2743200"/>
            <wp:effectExtent l="0" t="0" r="0" b="0"/>
            <wp:docPr id="8" name="Picture 8" descr="page6image255499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6image25549990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91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"/var/folders/gr/h0w8mh8n5072wm4lnvd3bmbc0000gn/T/com.microsoft.Word/WebArchiveCopyPasteTempFiles/page6image2554999280"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7AB108D5" wp14:editId="0733A5CD">
            <wp:extent cx="558800" cy="2743200"/>
            <wp:effectExtent l="0" t="0" r="0" b="0"/>
            <wp:docPr id="7" name="Picture 7" descr="page6image255499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6image25549992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8800" cy="27432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"/var/folders/gr/h0w8mh8n5072wm4lnvd3bmbc0000gn/T/com.microsoft.Word/WebArchiveCopyPasteTempFiles/page6image2554999600"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74ACBBFA" wp14:editId="284B8838">
            <wp:extent cx="127000" cy="165100"/>
            <wp:effectExtent l="0" t="0" r="0" b="0"/>
            <wp:docPr id="6" name="Picture 6" descr="page6image255499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6image25549996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000" cy="1651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"/var/folders/gr/h0w8mh8n5072wm4lnvd3bmbc0000gn/T/com.microsoft.Word/WebArchiveCopyPasteTempFiles/page6image2554999872"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21B4558A" wp14:editId="189A0747">
            <wp:extent cx="127000" cy="165100"/>
            <wp:effectExtent l="0" t="0" r="0" b="0"/>
            <wp:docPr id="5" name="Picture 5" descr="page6image2554999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6image255499987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000" cy="1651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"/var/folders/gr/h0w8mh8n5072wm4lnvd3bmbc0000gn/T/com.microsoft.Word/WebArchiveCopyPasteTempFiles/page6image2555000144"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1E426261" wp14:editId="4EA3CF29">
            <wp:extent cx="127000" cy="165100"/>
            <wp:effectExtent l="0" t="0" r="0" b="0"/>
            <wp:docPr id="4" name="Picture 4" descr="page6image255500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6image25550001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000" cy="1651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"/var/folders/gr/h0w8mh8n5072wm4lnvd3bmbc0000gn/T/com.microsoft.Word/WebArchiveCopyPasteTempFiles/page6image2555000416"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73C4F582" wp14:editId="22CE6218">
            <wp:extent cx="127000" cy="165100"/>
            <wp:effectExtent l="0" t="0" r="0" b="0"/>
            <wp:docPr id="3" name="Picture 3" descr="page6image255500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6image25550004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000" cy="16510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"/var/folders/gr/h0w8mh8n5072wm4lnvd3bmbc0000gn/T/com.microsoft.Word/WebArchiveCopyPasteTempFiles/page6image2555000752"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660B66FF" wp14:editId="2DD50059">
            <wp:extent cx="5943600" cy="2731770"/>
            <wp:effectExtent l="0" t="0" r="0" b="0"/>
            <wp:docPr id="2" name="Picture 2" descr="page6image255500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6image25550007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731770"/>
                    </a:xfrm>
                    <a:prstGeom prst="rect">
                      <a:avLst/>
                    </a:prstGeom>
                    <a:noFill/>
                    <a:ln>
                      <a:noFill/>
                    </a:ln>
                  </pic:spPr>
                </pic:pic>
              </a:graphicData>
            </a:graphic>
          </wp:inline>
        </w:drawing>
      </w:r>
      <w:r w:rsidRPr="00E7312E">
        <w:rPr>
          <w:rFonts w:eastAsia="Times New Roman" w:cs="Times New Roman"/>
        </w:rPr>
        <w:fldChar w:fldCharType="end"/>
      </w:r>
      <w:r w:rsidRPr="00E7312E">
        <w:rPr>
          <w:rFonts w:eastAsia="Times New Roman" w:cs="Times New Roman"/>
        </w:rPr>
        <w:fldChar w:fldCharType="begin"/>
      </w:r>
      <w:r w:rsidRPr="00E7312E">
        <w:rPr>
          <w:rFonts w:eastAsia="Times New Roman" w:cs="Times New Roman"/>
        </w:rPr>
        <w:instrText xml:space="preserve"> INCLUDEPICTURE "/var/folders/gr/h0w8mh8n5072wm4lnvd3bmbc0000gn/T/com.microsoft.Word/WebArchiveCopyPasteTempFiles/page6image2555001072" \* MERGEFORMATINET </w:instrText>
      </w:r>
      <w:r w:rsidRPr="00E7312E">
        <w:rPr>
          <w:rFonts w:eastAsia="Times New Roman" w:cs="Times New Roman"/>
        </w:rPr>
        <w:fldChar w:fldCharType="separate"/>
      </w:r>
      <w:r w:rsidRPr="00E7312E">
        <w:rPr>
          <w:rFonts w:eastAsia="Times New Roman" w:cs="Times New Roman"/>
          <w:noProof/>
        </w:rPr>
        <w:drawing>
          <wp:inline distT="0" distB="0" distL="0" distR="0" wp14:anchorId="5E7B3EB2" wp14:editId="12FF28BD">
            <wp:extent cx="1841500" cy="2743200"/>
            <wp:effectExtent l="0" t="0" r="0" b="0"/>
            <wp:docPr id="1" name="Picture 1" descr="page6image255500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6image255500107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1500" cy="2743200"/>
                    </a:xfrm>
                    <a:prstGeom prst="rect">
                      <a:avLst/>
                    </a:prstGeom>
                    <a:noFill/>
                    <a:ln>
                      <a:noFill/>
                    </a:ln>
                  </pic:spPr>
                </pic:pic>
              </a:graphicData>
            </a:graphic>
          </wp:inline>
        </w:drawing>
      </w:r>
      <w:r w:rsidRPr="00E7312E">
        <w:rPr>
          <w:rFonts w:eastAsia="Times New Roman" w:cs="Times New Roman"/>
        </w:rPr>
        <w:fldChar w:fldCharType="end"/>
      </w:r>
    </w:p>
    <w:p w14:paraId="4EB6F63F" w14:textId="77777777" w:rsidR="00E7312E" w:rsidRPr="00E7312E" w:rsidRDefault="00E7312E" w:rsidP="00E7312E">
      <w:pPr>
        <w:spacing w:before="100" w:beforeAutospacing="1" w:after="100" w:afterAutospacing="1"/>
        <w:rPr>
          <w:rFonts w:eastAsia="Times New Roman" w:cs="Times New Roman"/>
        </w:rPr>
      </w:pPr>
      <w:r w:rsidRPr="00E7312E">
        <w:rPr>
          <w:rFonts w:ascii="Calibri" w:eastAsia="Times New Roman" w:hAnsi="Calibri" w:cs="Calibri"/>
          <w:sz w:val="22"/>
          <w:szCs w:val="22"/>
        </w:rPr>
        <w:lastRenderedPageBreak/>
        <w:t xml:space="preserve">6 </w:t>
      </w:r>
    </w:p>
    <w:p w14:paraId="011C6604" w14:textId="77777777" w:rsidR="00675B75" w:rsidRDefault="00675B75"/>
    <w:sectPr w:rsidR="00675B75"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Georgia,Italic">
    <w:altName w:val="Georgia"/>
    <w:panose1 w:val="020B0604020202020204"/>
    <w:charset w:val="00"/>
    <w:family w:val="roman"/>
    <w:notTrueType/>
    <w:pitch w:val="default"/>
  </w:font>
  <w:font w:name="Calibri,Bold">
    <w:altName w:val="Calibri"/>
    <w:panose1 w:val="020B0604020202020204"/>
    <w:charset w:val="00"/>
    <w:family w:val="roman"/>
    <w:notTrueType/>
    <w:pitch w:val="default"/>
  </w:font>
  <w:font w:name="Calibri,Italic">
    <w:altName w:val="Calibri"/>
    <w:panose1 w:val="020B0604020202020204"/>
    <w:charset w:val="00"/>
    <w:family w:val="roman"/>
    <w:notTrueType/>
    <w:pitch w:val="default"/>
  </w:font>
  <w:font w:name="Calibri,BoldItalic">
    <w:altName w:val="Calibri"/>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B7EEE"/>
    <w:multiLevelType w:val="multilevel"/>
    <w:tmpl w:val="9006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6C1C61"/>
    <w:multiLevelType w:val="multilevel"/>
    <w:tmpl w:val="E25E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E0B60"/>
    <w:multiLevelType w:val="multilevel"/>
    <w:tmpl w:val="3C26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721FFF"/>
    <w:multiLevelType w:val="multilevel"/>
    <w:tmpl w:val="715C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FFB"/>
    <w:multiLevelType w:val="multilevel"/>
    <w:tmpl w:val="EDE6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D70242"/>
    <w:multiLevelType w:val="multilevel"/>
    <w:tmpl w:val="9F82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3B5699"/>
    <w:multiLevelType w:val="multilevel"/>
    <w:tmpl w:val="C7B8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0964C2"/>
    <w:multiLevelType w:val="multilevel"/>
    <w:tmpl w:val="5186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8940AA"/>
    <w:multiLevelType w:val="multilevel"/>
    <w:tmpl w:val="D8AC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FF2F02"/>
    <w:multiLevelType w:val="multilevel"/>
    <w:tmpl w:val="1346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F26768"/>
    <w:multiLevelType w:val="multilevel"/>
    <w:tmpl w:val="85FE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594B60"/>
    <w:multiLevelType w:val="multilevel"/>
    <w:tmpl w:val="BA82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59536B"/>
    <w:multiLevelType w:val="multilevel"/>
    <w:tmpl w:val="E818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5"/>
  </w:num>
  <w:num w:numId="4">
    <w:abstractNumId w:val="1"/>
  </w:num>
  <w:num w:numId="5">
    <w:abstractNumId w:val="8"/>
  </w:num>
  <w:num w:numId="6">
    <w:abstractNumId w:val="11"/>
  </w:num>
  <w:num w:numId="7">
    <w:abstractNumId w:val="4"/>
  </w:num>
  <w:num w:numId="8">
    <w:abstractNumId w:val="7"/>
  </w:num>
  <w:num w:numId="9">
    <w:abstractNumId w:val="0"/>
  </w:num>
  <w:num w:numId="10">
    <w:abstractNumId w:val="9"/>
  </w:num>
  <w:num w:numId="11">
    <w:abstractNumId w:val="1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2E"/>
    <w:rsid w:val="000A123E"/>
    <w:rsid w:val="00675B75"/>
    <w:rsid w:val="00E7312E"/>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4B29"/>
  <w15:chartTrackingRefBased/>
  <w15:docId w15:val="{BB2BC06C-0DE6-694A-9013-BC7CF400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12E"/>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82929">
      <w:bodyDiv w:val="1"/>
      <w:marLeft w:val="0"/>
      <w:marRight w:val="0"/>
      <w:marTop w:val="0"/>
      <w:marBottom w:val="0"/>
      <w:divBdr>
        <w:top w:val="none" w:sz="0" w:space="0" w:color="auto"/>
        <w:left w:val="none" w:sz="0" w:space="0" w:color="auto"/>
        <w:bottom w:val="none" w:sz="0" w:space="0" w:color="auto"/>
        <w:right w:val="none" w:sz="0" w:space="0" w:color="auto"/>
      </w:divBdr>
      <w:divsChild>
        <w:div w:id="1583293780">
          <w:marLeft w:val="0"/>
          <w:marRight w:val="0"/>
          <w:marTop w:val="0"/>
          <w:marBottom w:val="0"/>
          <w:divBdr>
            <w:top w:val="none" w:sz="0" w:space="0" w:color="auto"/>
            <w:left w:val="none" w:sz="0" w:space="0" w:color="auto"/>
            <w:bottom w:val="none" w:sz="0" w:space="0" w:color="auto"/>
            <w:right w:val="none" w:sz="0" w:space="0" w:color="auto"/>
          </w:divBdr>
          <w:divsChild>
            <w:div w:id="1490095560">
              <w:marLeft w:val="0"/>
              <w:marRight w:val="0"/>
              <w:marTop w:val="0"/>
              <w:marBottom w:val="0"/>
              <w:divBdr>
                <w:top w:val="none" w:sz="0" w:space="0" w:color="auto"/>
                <w:left w:val="none" w:sz="0" w:space="0" w:color="auto"/>
                <w:bottom w:val="none" w:sz="0" w:space="0" w:color="auto"/>
                <w:right w:val="none" w:sz="0" w:space="0" w:color="auto"/>
              </w:divBdr>
              <w:divsChild>
                <w:div w:id="1348170936">
                  <w:marLeft w:val="0"/>
                  <w:marRight w:val="0"/>
                  <w:marTop w:val="0"/>
                  <w:marBottom w:val="0"/>
                  <w:divBdr>
                    <w:top w:val="none" w:sz="0" w:space="0" w:color="auto"/>
                    <w:left w:val="none" w:sz="0" w:space="0" w:color="auto"/>
                    <w:bottom w:val="none" w:sz="0" w:space="0" w:color="auto"/>
                    <w:right w:val="none" w:sz="0" w:space="0" w:color="auto"/>
                  </w:divBdr>
                </w:div>
              </w:divsChild>
            </w:div>
            <w:div w:id="1586383117">
              <w:marLeft w:val="0"/>
              <w:marRight w:val="0"/>
              <w:marTop w:val="0"/>
              <w:marBottom w:val="0"/>
              <w:divBdr>
                <w:top w:val="none" w:sz="0" w:space="0" w:color="auto"/>
                <w:left w:val="none" w:sz="0" w:space="0" w:color="auto"/>
                <w:bottom w:val="none" w:sz="0" w:space="0" w:color="auto"/>
                <w:right w:val="none" w:sz="0" w:space="0" w:color="auto"/>
              </w:divBdr>
              <w:divsChild>
                <w:div w:id="925843743">
                  <w:marLeft w:val="0"/>
                  <w:marRight w:val="0"/>
                  <w:marTop w:val="0"/>
                  <w:marBottom w:val="0"/>
                  <w:divBdr>
                    <w:top w:val="none" w:sz="0" w:space="0" w:color="auto"/>
                    <w:left w:val="none" w:sz="0" w:space="0" w:color="auto"/>
                    <w:bottom w:val="none" w:sz="0" w:space="0" w:color="auto"/>
                    <w:right w:val="none" w:sz="0" w:space="0" w:color="auto"/>
                  </w:divBdr>
                </w:div>
              </w:divsChild>
            </w:div>
            <w:div w:id="1269237142">
              <w:marLeft w:val="0"/>
              <w:marRight w:val="0"/>
              <w:marTop w:val="0"/>
              <w:marBottom w:val="0"/>
              <w:divBdr>
                <w:top w:val="none" w:sz="0" w:space="0" w:color="auto"/>
                <w:left w:val="none" w:sz="0" w:space="0" w:color="auto"/>
                <w:bottom w:val="none" w:sz="0" w:space="0" w:color="auto"/>
                <w:right w:val="none" w:sz="0" w:space="0" w:color="auto"/>
              </w:divBdr>
              <w:divsChild>
                <w:div w:id="45865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56740">
          <w:marLeft w:val="0"/>
          <w:marRight w:val="0"/>
          <w:marTop w:val="0"/>
          <w:marBottom w:val="0"/>
          <w:divBdr>
            <w:top w:val="none" w:sz="0" w:space="0" w:color="auto"/>
            <w:left w:val="none" w:sz="0" w:space="0" w:color="auto"/>
            <w:bottom w:val="none" w:sz="0" w:space="0" w:color="auto"/>
            <w:right w:val="none" w:sz="0" w:space="0" w:color="auto"/>
          </w:divBdr>
          <w:divsChild>
            <w:div w:id="1202014507">
              <w:marLeft w:val="0"/>
              <w:marRight w:val="0"/>
              <w:marTop w:val="0"/>
              <w:marBottom w:val="0"/>
              <w:divBdr>
                <w:top w:val="none" w:sz="0" w:space="0" w:color="auto"/>
                <w:left w:val="none" w:sz="0" w:space="0" w:color="auto"/>
                <w:bottom w:val="none" w:sz="0" w:space="0" w:color="auto"/>
                <w:right w:val="none" w:sz="0" w:space="0" w:color="auto"/>
              </w:divBdr>
              <w:divsChild>
                <w:div w:id="888228915">
                  <w:marLeft w:val="0"/>
                  <w:marRight w:val="0"/>
                  <w:marTop w:val="0"/>
                  <w:marBottom w:val="0"/>
                  <w:divBdr>
                    <w:top w:val="none" w:sz="0" w:space="0" w:color="auto"/>
                    <w:left w:val="none" w:sz="0" w:space="0" w:color="auto"/>
                    <w:bottom w:val="none" w:sz="0" w:space="0" w:color="auto"/>
                    <w:right w:val="none" w:sz="0" w:space="0" w:color="auto"/>
                  </w:divBdr>
                </w:div>
                <w:div w:id="1660961535">
                  <w:marLeft w:val="0"/>
                  <w:marRight w:val="0"/>
                  <w:marTop w:val="0"/>
                  <w:marBottom w:val="0"/>
                  <w:divBdr>
                    <w:top w:val="none" w:sz="0" w:space="0" w:color="auto"/>
                    <w:left w:val="none" w:sz="0" w:space="0" w:color="auto"/>
                    <w:bottom w:val="none" w:sz="0" w:space="0" w:color="auto"/>
                    <w:right w:val="none" w:sz="0" w:space="0" w:color="auto"/>
                  </w:divBdr>
                </w:div>
              </w:divsChild>
            </w:div>
            <w:div w:id="287473123">
              <w:marLeft w:val="0"/>
              <w:marRight w:val="0"/>
              <w:marTop w:val="0"/>
              <w:marBottom w:val="0"/>
              <w:divBdr>
                <w:top w:val="none" w:sz="0" w:space="0" w:color="auto"/>
                <w:left w:val="none" w:sz="0" w:space="0" w:color="auto"/>
                <w:bottom w:val="none" w:sz="0" w:space="0" w:color="auto"/>
                <w:right w:val="none" w:sz="0" w:space="0" w:color="auto"/>
              </w:divBdr>
              <w:divsChild>
                <w:div w:id="161631632">
                  <w:marLeft w:val="0"/>
                  <w:marRight w:val="0"/>
                  <w:marTop w:val="0"/>
                  <w:marBottom w:val="0"/>
                  <w:divBdr>
                    <w:top w:val="none" w:sz="0" w:space="0" w:color="auto"/>
                    <w:left w:val="none" w:sz="0" w:space="0" w:color="auto"/>
                    <w:bottom w:val="none" w:sz="0" w:space="0" w:color="auto"/>
                    <w:right w:val="none" w:sz="0" w:space="0" w:color="auto"/>
                  </w:divBdr>
                </w:div>
                <w:div w:id="900335914">
                  <w:marLeft w:val="0"/>
                  <w:marRight w:val="0"/>
                  <w:marTop w:val="0"/>
                  <w:marBottom w:val="0"/>
                  <w:divBdr>
                    <w:top w:val="none" w:sz="0" w:space="0" w:color="auto"/>
                    <w:left w:val="none" w:sz="0" w:space="0" w:color="auto"/>
                    <w:bottom w:val="none" w:sz="0" w:space="0" w:color="auto"/>
                    <w:right w:val="none" w:sz="0" w:space="0" w:color="auto"/>
                  </w:divBdr>
                </w:div>
                <w:div w:id="349062690">
                  <w:marLeft w:val="0"/>
                  <w:marRight w:val="0"/>
                  <w:marTop w:val="0"/>
                  <w:marBottom w:val="0"/>
                  <w:divBdr>
                    <w:top w:val="none" w:sz="0" w:space="0" w:color="auto"/>
                    <w:left w:val="none" w:sz="0" w:space="0" w:color="auto"/>
                    <w:bottom w:val="none" w:sz="0" w:space="0" w:color="auto"/>
                    <w:right w:val="none" w:sz="0" w:space="0" w:color="auto"/>
                  </w:divBdr>
                </w:div>
              </w:divsChild>
            </w:div>
            <w:div w:id="43409200">
              <w:marLeft w:val="0"/>
              <w:marRight w:val="0"/>
              <w:marTop w:val="0"/>
              <w:marBottom w:val="0"/>
              <w:divBdr>
                <w:top w:val="none" w:sz="0" w:space="0" w:color="auto"/>
                <w:left w:val="none" w:sz="0" w:space="0" w:color="auto"/>
                <w:bottom w:val="none" w:sz="0" w:space="0" w:color="auto"/>
                <w:right w:val="none" w:sz="0" w:space="0" w:color="auto"/>
              </w:divBdr>
              <w:divsChild>
                <w:div w:id="581641089">
                  <w:marLeft w:val="0"/>
                  <w:marRight w:val="0"/>
                  <w:marTop w:val="0"/>
                  <w:marBottom w:val="0"/>
                  <w:divBdr>
                    <w:top w:val="none" w:sz="0" w:space="0" w:color="auto"/>
                    <w:left w:val="none" w:sz="0" w:space="0" w:color="auto"/>
                    <w:bottom w:val="none" w:sz="0" w:space="0" w:color="auto"/>
                    <w:right w:val="none" w:sz="0" w:space="0" w:color="auto"/>
                  </w:divBdr>
                </w:div>
                <w:div w:id="526989279">
                  <w:marLeft w:val="0"/>
                  <w:marRight w:val="0"/>
                  <w:marTop w:val="0"/>
                  <w:marBottom w:val="0"/>
                  <w:divBdr>
                    <w:top w:val="none" w:sz="0" w:space="0" w:color="auto"/>
                    <w:left w:val="none" w:sz="0" w:space="0" w:color="auto"/>
                    <w:bottom w:val="none" w:sz="0" w:space="0" w:color="auto"/>
                    <w:right w:val="none" w:sz="0" w:space="0" w:color="auto"/>
                  </w:divBdr>
                </w:div>
              </w:divsChild>
            </w:div>
            <w:div w:id="1691713207">
              <w:marLeft w:val="0"/>
              <w:marRight w:val="0"/>
              <w:marTop w:val="0"/>
              <w:marBottom w:val="0"/>
              <w:divBdr>
                <w:top w:val="none" w:sz="0" w:space="0" w:color="auto"/>
                <w:left w:val="none" w:sz="0" w:space="0" w:color="auto"/>
                <w:bottom w:val="none" w:sz="0" w:space="0" w:color="auto"/>
                <w:right w:val="none" w:sz="0" w:space="0" w:color="auto"/>
              </w:divBdr>
              <w:divsChild>
                <w:div w:id="1749182735">
                  <w:marLeft w:val="0"/>
                  <w:marRight w:val="0"/>
                  <w:marTop w:val="0"/>
                  <w:marBottom w:val="0"/>
                  <w:divBdr>
                    <w:top w:val="none" w:sz="0" w:space="0" w:color="auto"/>
                    <w:left w:val="none" w:sz="0" w:space="0" w:color="auto"/>
                    <w:bottom w:val="none" w:sz="0" w:space="0" w:color="auto"/>
                    <w:right w:val="none" w:sz="0" w:space="0" w:color="auto"/>
                  </w:divBdr>
                </w:div>
                <w:div w:id="159125172">
                  <w:marLeft w:val="0"/>
                  <w:marRight w:val="0"/>
                  <w:marTop w:val="0"/>
                  <w:marBottom w:val="0"/>
                  <w:divBdr>
                    <w:top w:val="none" w:sz="0" w:space="0" w:color="auto"/>
                    <w:left w:val="none" w:sz="0" w:space="0" w:color="auto"/>
                    <w:bottom w:val="none" w:sz="0" w:space="0" w:color="auto"/>
                    <w:right w:val="none" w:sz="0" w:space="0" w:color="auto"/>
                  </w:divBdr>
                </w:div>
                <w:div w:id="272371682">
                  <w:marLeft w:val="0"/>
                  <w:marRight w:val="0"/>
                  <w:marTop w:val="0"/>
                  <w:marBottom w:val="0"/>
                  <w:divBdr>
                    <w:top w:val="none" w:sz="0" w:space="0" w:color="auto"/>
                    <w:left w:val="none" w:sz="0" w:space="0" w:color="auto"/>
                    <w:bottom w:val="none" w:sz="0" w:space="0" w:color="auto"/>
                    <w:right w:val="none" w:sz="0" w:space="0" w:color="auto"/>
                  </w:divBdr>
                </w:div>
              </w:divsChild>
            </w:div>
            <w:div w:id="1660813513">
              <w:marLeft w:val="0"/>
              <w:marRight w:val="0"/>
              <w:marTop w:val="0"/>
              <w:marBottom w:val="0"/>
              <w:divBdr>
                <w:top w:val="none" w:sz="0" w:space="0" w:color="auto"/>
                <w:left w:val="none" w:sz="0" w:space="0" w:color="auto"/>
                <w:bottom w:val="none" w:sz="0" w:space="0" w:color="auto"/>
                <w:right w:val="none" w:sz="0" w:space="0" w:color="auto"/>
              </w:divBdr>
              <w:divsChild>
                <w:div w:id="254631848">
                  <w:marLeft w:val="0"/>
                  <w:marRight w:val="0"/>
                  <w:marTop w:val="0"/>
                  <w:marBottom w:val="0"/>
                  <w:divBdr>
                    <w:top w:val="none" w:sz="0" w:space="0" w:color="auto"/>
                    <w:left w:val="none" w:sz="0" w:space="0" w:color="auto"/>
                    <w:bottom w:val="none" w:sz="0" w:space="0" w:color="auto"/>
                    <w:right w:val="none" w:sz="0" w:space="0" w:color="auto"/>
                  </w:divBdr>
                </w:div>
              </w:divsChild>
            </w:div>
            <w:div w:id="2039815326">
              <w:marLeft w:val="0"/>
              <w:marRight w:val="0"/>
              <w:marTop w:val="0"/>
              <w:marBottom w:val="0"/>
              <w:divBdr>
                <w:top w:val="none" w:sz="0" w:space="0" w:color="auto"/>
                <w:left w:val="none" w:sz="0" w:space="0" w:color="auto"/>
                <w:bottom w:val="none" w:sz="0" w:space="0" w:color="auto"/>
                <w:right w:val="none" w:sz="0" w:space="0" w:color="auto"/>
              </w:divBdr>
              <w:divsChild>
                <w:div w:id="7702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08550">
          <w:marLeft w:val="0"/>
          <w:marRight w:val="0"/>
          <w:marTop w:val="0"/>
          <w:marBottom w:val="0"/>
          <w:divBdr>
            <w:top w:val="none" w:sz="0" w:space="0" w:color="auto"/>
            <w:left w:val="none" w:sz="0" w:space="0" w:color="auto"/>
            <w:bottom w:val="none" w:sz="0" w:space="0" w:color="auto"/>
            <w:right w:val="none" w:sz="0" w:space="0" w:color="auto"/>
          </w:divBdr>
          <w:divsChild>
            <w:div w:id="1357121073">
              <w:marLeft w:val="0"/>
              <w:marRight w:val="0"/>
              <w:marTop w:val="0"/>
              <w:marBottom w:val="0"/>
              <w:divBdr>
                <w:top w:val="none" w:sz="0" w:space="0" w:color="auto"/>
                <w:left w:val="none" w:sz="0" w:space="0" w:color="auto"/>
                <w:bottom w:val="none" w:sz="0" w:space="0" w:color="auto"/>
                <w:right w:val="none" w:sz="0" w:space="0" w:color="auto"/>
              </w:divBdr>
              <w:divsChild>
                <w:div w:id="313998082">
                  <w:marLeft w:val="0"/>
                  <w:marRight w:val="0"/>
                  <w:marTop w:val="0"/>
                  <w:marBottom w:val="0"/>
                  <w:divBdr>
                    <w:top w:val="none" w:sz="0" w:space="0" w:color="auto"/>
                    <w:left w:val="none" w:sz="0" w:space="0" w:color="auto"/>
                    <w:bottom w:val="none" w:sz="0" w:space="0" w:color="auto"/>
                    <w:right w:val="none" w:sz="0" w:space="0" w:color="auto"/>
                  </w:divBdr>
                </w:div>
              </w:divsChild>
            </w:div>
            <w:div w:id="117070466">
              <w:marLeft w:val="0"/>
              <w:marRight w:val="0"/>
              <w:marTop w:val="0"/>
              <w:marBottom w:val="0"/>
              <w:divBdr>
                <w:top w:val="none" w:sz="0" w:space="0" w:color="auto"/>
                <w:left w:val="none" w:sz="0" w:space="0" w:color="auto"/>
                <w:bottom w:val="none" w:sz="0" w:space="0" w:color="auto"/>
                <w:right w:val="none" w:sz="0" w:space="0" w:color="auto"/>
              </w:divBdr>
              <w:divsChild>
                <w:div w:id="21446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0524">
          <w:marLeft w:val="0"/>
          <w:marRight w:val="0"/>
          <w:marTop w:val="0"/>
          <w:marBottom w:val="0"/>
          <w:divBdr>
            <w:top w:val="none" w:sz="0" w:space="0" w:color="auto"/>
            <w:left w:val="none" w:sz="0" w:space="0" w:color="auto"/>
            <w:bottom w:val="none" w:sz="0" w:space="0" w:color="auto"/>
            <w:right w:val="none" w:sz="0" w:space="0" w:color="auto"/>
          </w:divBdr>
          <w:divsChild>
            <w:div w:id="648096266">
              <w:marLeft w:val="0"/>
              <w:marRight w:val="0"/>
              <w:marTop w:val="0"/>
              <w:marBottom w:val="0"/>
              <w:divBdr>
                <w:top w:val="none" w:sz="0" w:space="0" w:color="auto"/>
                <w:left w:val="none" w:sz="0" w:space="0" w:color="auto"/>
                <w:bottom w:val="none" w:sz="0" w:space="0" w:color="auto"/>
                <w:right w:val="none" w:sz="0" w:space="0" w:color="auto"/>
              </w:divBdr>
              <w:divsChild>
                <w:div w:id="1031684465">
                  <w:marLeft w:val="0"/>
                  <w:marRight w:val="0"/>
                  <w:marTop w:val="0"/>
                  <w:marBottom w:val="0"/>
                  <w:divBdr>
                    <w:top w:val="none" w:sz="0" w:space="0" w:color="auto"/>
                    <w:left w:val="none" w:sz="0" w:space="0" w:color="auto"/>
                    <w:bottom w:val="none" w:sz="0" w:space="0" w:color="auto"/>
                    <w:right w:val="none" w:sz="0" w:space="0" w:color="auto"/>
                  </w:divBdr>
                </w:div>
              </w:divsChild>
            </w:div>
            <w:div w:id="49350517">
              <w:marLeft w:val="0"/>
              <w:marRight w:val="0"/>
              <w:marTop w:val="0"/>
              <w:marBottom w:val="0"/>
              <w:divBdr>
                <w:top w:val="none" w:sz="0" w:space="0" w:color="auto"/>
                <w:left w:val="none" w:sz="0" w:space="0" w:color="auto"/>
                <w:bottom w:val="none" w:sz="0" w:space="0" w:color="auto"/>
                <w:right w:val="none" w:sz="0" w:space="0" w:color="auto"/>
              </w:divBdr>
              <w:divsChild>
                <w:div w:id="1311129364">
                  <w:marLeft w:val="0"/>
                  <w:marRight w:val="0"/>
                  <w:marTop w:val="0"/>
                  <w:marBottom w:val="0"/>
                  <w:divBdr>
                    <w:top w:val="none" w:sz="0" w:space="0" w:color="auto"/>
                    <w:left w:val="none" w:sz="0" w:space="0" w:color="auto"/>
                    <w:bottom w:val="none" w:sz="0" w:space="0" w:color="auto"/>
                    <w:right w:val="none" w:sz="0" w:space="0" w:color="auto"/>
                  </w:divBdr>
                </w:div>
              </w:divsChild>
            </w:div>
            <w:div w:id="1981182855">
              <w:marLeft w:val="0"/>
              <w:marRight w:val="0"/>
              <w:marTop w:val="0"/>
              <w:marBottom w:val="0"/>
              <w:divBdr>
                <w:top w:val="none" w:sz="0" w:space="0" w:color="auto"/>
                <w:left w:val="none" w:sz="0" w:space="0" w:color="auto"/>
                <w:bottom w:val="none" w:sz="0" w:space="0" w:color="auto"/>
                <w:right w:val="none" w:sz="0" w:space="0" w:color="auto"/>
              </w:divBdr>
              <w:divsChild>
                <w:div w:id="37323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5498">
          <w:marLeft w:val="0"/>
          <w:marRight w:val="0"/>
          <w:marTop w:val="0"/>
          <w:marBottom w:val="0"/>
          <w:divBdr>
            <w:top w:val="none" w:sz="0" w:space="0" w:color="auto"/>
            <w:left w:val="none" w:sz="0" w:space="0" w:color="auto"/>
            <w:bottom w:val="none" w:sz="0" w:space="0" w:color="auto"/>
            <w:right w:val="none" w:sz="0" w:space="0" w:color="auto"/>
          </w:divBdr>
          <w:divsChild>
            <w:div w:id="1068114717">
              <w:marLeft w:val="0"/>
              <w:marRight w:val="0"/>
              <w:marTop w:val="0"/>
              <w:marBottom w:val="0"/>
              <w:divBdr>
                <w:top w:val="none" w:sz="0" w:space="0" w:color="auto"/>
                <w:left w:val="none" w:sz="0" w:space="0" w:color="auto"/>
                <w:bottom w:val="none" w:sz="0" w:space="0" w:color="auto"/>
                <w:right w:val="none" w:sz="0" w:space="0" w:color="auto"/>
              </w:divBdr>
              <w:divsChild>
                <w:div w:id="1947694907">
                  <w:marLeft w:val="0"/>
                  <w:marRight w:val="0"/>
                  <w:marTop w:val="0"/>
                  <w:marBottom w:val="0"/>
                  <w:divBdr>
                    <w:top w:val="none" w:sz="0" w:space="0" w:color="auto"/>
                    <w:left w:val="none" w:sz="0" w:space="0" w:color="auto"/>
                    <w:bottom w:val="none" w:sz="0" w:space="0" w:color="auto"/>
                    <w:right w:val="none" w:sz="0" w:space="0" w:color="auto"/>
                  </w:divBdr>
                </w:div>
              </w:divsChild>
            </w:div>
            <w:div w:id="1654529604">
              <w:marLeft w:val="0"/>
              <w:marRight w:val="0"/>
              <w:marTop w:val="0"/>
              <w:marBottom w:val="0"/>
              <w:divBdr>
                <w:top w:val="none" w:sz="0" w:space="0" w:color="auto"/>
                <w:left w:val="none" w:sz="0" w:space="0" w:color="auto"/>
                <w:bottom w:val="none" w:sz="0" w:space="0" w:color="auto"/>
                <w:right w:val="none" w:sz="0" w:space="0" w:color="auto"/>
              </w:divBdr>
              <w:divsChild>
                <w:div w:id="638923368">
                  <w:marLeft w:val="0"/>
                  <w:marRight w:val="0"/>
                  <w:marTop w:val="0"/>
                  <w:marBottom w:val="0"/>
                  <w:divBdr>
                    <w:top w:val="none" w:sz="0" w:space="0" w:color="auto"/>
                    <w:left w:val="none" w:sz="0" w:space="0" w:color="auto"/>
                    <w:bottom w:val="none" w:sz="0" w:space="0" w:color="auto"/>
                    <w:right w:val="none" w:sz="0" w:space="0" w:color="auto"/>
                  </w:divBdr>
                </w:div>
              </w:divsChild>
            </w:div>
            <w:div w:id="387148013">
              <w:marLeft w:val="0"/>
              <w:marRight w:val="0"/>
              <w:marTop w:val="0"/>
              <w:marBottom w:val="0"/>
              <w:divBdr>
                <w:top w:val="none" w:sz="0" w:space="0" w:color="auto"/>
                <w:left w:val="none" w:sz="0" w:space="0" w:color="auto"/>
                <w:bottom w:val="none" w:sz="0" w:space="0" w:color="auto"/>
                <w:right w:val="none" w:sz="0" w:space="0" w:color="auto"/>
              </w:divBdr>
              <w:divsChild>
                <w:div w:id="76264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974396">
          <w:marLeft w:val="0"/>
          <w:marRight w:val="0"/>
          <w:marTop w:val="0"/>
          <w:marBottom w:val="0"/>
          <w:divBdr>
            <w:top w:val="none" w:sz="0" w:space="0" w:color="auto"/>
            <w:left w:val="none" w:sz="0" w:space="0" w:color="auto"/>
            <w:bottom w:val="none" w:sz="0" w:space="0" w:color="auto"/>
            <w:right w:val="none" w:sz="0" w:space="0" w:color="auto"/>
          </w:divBdr>
          <w:divsChild>
            <w:div w:id="382873719">
              <w:marLeft w:val="0"/>
              <w:marRight w:val="0"/>
              <w:marTop w:val="0"/>
              <w:marBottom w:val="0"/>
              <w:divBdr>
                <w:top w:val="none" w:sz="0" w:space="0" w:color="auto"/>
                <w:left w:val="none" w:sz="0" w:space="0" w:color="auto"/>
                <w:bottom w:val="none" w:sz="0" w:space="0" w:color="auto"/>
                <w:right w:val="none" w:sz="0" w:space="0" w:color="auto"/>
              </w:divBdr>
              <w:divsChild>
                <w:div w:id="1807121204">
                  <w:marLeft w:val="0"/>
                  <w:marRight w:val="0"/>
                  <w:marTop w:val="0"/>
                  <w:marBottom w:val="0"/>
                  <w:divBdr>
                    <w:top w:val="none" w:sz="0" w:space="0" w:color="auto"/>
                    <w:left w:val="none" w:sz="0" w:space="0" w:color="auto"/>
                    <w:bottom w:val="none" w:sz="0" w:space="0" w:color="auto"/>
                    <w:right w:val="none" w:sz="0" w:space="0" w:color="auto"/>
                  </w:divBdr>
                </w:div>
              </w:divsChild>
            </w:div>
            <w:div w:id="2146045096">
              <w:marLeft w:val="0"/>
              <w:marRight w:val="0"/>
              <w:marTop w:val="0"/>
              <w:marBottom w:val="0"/>
              <w:divBdr>
                <w:top w:val="none" w:sz="0" w:space="0" w:color="auto"/>
                <w:left w:val="none" w:sz="0" w:space="0" w:color="auto"/>
                <w:bottom w:val="none" w:sz="0" w:space="0" w:color="auto"/>
                <w:right w:val="none" w:sz="0" w:space="0" w:color="auto"/>
              </w:divBdr>
              <w:divsChild>
                <w:div w:id="14602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2925</Words>
  <Characters>16677</Characters>
  <Application>Microsoft Office Word</Application>
  <DocSecurity>0</DocSecurity>
  <Lines>138</Lines>
  <Paragraphs>39</Paragraphs>
  <ScaleCrop>false</ScaleCrop>
  <Company/>
  <LinksUpToDate>false</LinksUpToDate>
  <CharactersWithSpaces>19563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2021-09-11T14:14:00Z</dcterms:created>
  <dcterms:modified xsi:type="dcterms:W3CDTF">2021-09-11T14:15:00Z</dcterms:modified>
</cp:coreProperties>
</file>